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F9D34" w14:textId="18090992"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w:t>
      </w:r>
      <w:r w:rsidR="00314F71">
        <w:rPr>
          <w:rFonts w:ascii="Arial" w:hAnsi="Arial" w:cs="Arial"/>
          <w:b/>
          <w:bCs/>
          <w:sz w:val="24"/>
          <w:szCs w:val="24"/>
        </w:rPr>
        <w:t>2</w:t>
      </w:r>
      <w:r w:rsidRPr="00F76B76">
        <w:rPr>
          <w:rFonts w:ascii="Arial" w:hAnsi="Arial" w:cs="Arial"/>
          <w:b/>
          <w:bCs/>
          <w:sz w:val="24"/>
          <w:szCs w:val="24"/>
        </w:rPr>
        <w:tab/>
      </w:r>
      <w:r w:rsidR="00BA6D2B" w:rsidRPr="00152B06">
        <w:rPr>
          <w:rFonts w:ascii="Arial" w:hAnsi="Arial" w:cs="Arial"/>
          <w:b/>
          <w:bCs/>
          <w:sz w:val="24"/>
          <w:szCs w:val="24"/>
        </w:rPr>
        <w:t>S2-190</w:t>
      </w:r>
      <w:r w:rsidR="00B0240E">
        <w:rPr>
          <w:rFonts w:ascii="Arial" w:hAnsi="Arial" w:cs="Arial"/>
          <w:b/>
          <w:bCs/>
          <w:sz w:val="24"/>
          <w:szCs w:val="24"/>
        </w:rPr>
        <w:t>3424</w:t>
      </w:r>
    </w:p>
    <w:p w14:paraId="11FEBBD2" w14:textId="076C27BD" w:rsidR="00300F84" w:rsidRPr="00F76B76" w:rsidRDefault="00642DF5"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8 - 12</w:t>
      </w:r>
      <w:bookmarkStart w:id="0" w:name="_GoBack"/>
      <w:bookmarkEnd w:id="0"/>
      <w:r w:rsidR="00314F71">
        <w:rPr>
          <w:rFonts w:ascii="Arial" w:hAnsi="Arial" w:cs="Arial"/>
          <w:b/>
          <w:bCs/>
          <w:sz w:val="24"/>
          <w:szCs w:val="24"/>
          <w:lang w:eastAsia="zh-CN"/>
        </w:rPr>
        <w:t xml:space="preserve"> April </w:t>
      </w:r>
      <w:r w:rsidR="00B92B14">
        <w:rPr>
          <w:rFonts w:ascii="Arial" w:hAnsi="Arial" w:cs="Arial"/>
          <w:b/>
          <w:bCs/>
          <w:sz w:val="24"/>
          <w:szCs w:val="24"/>
          <w:lang w:eastAsia="zh-CN"/>
        </w:rPr>
        <w:t>2019</w:t>
      </w:r>
      <w:r w:rsidR="00314F71">
        <w:rPr>
          <w:rFonts w:ascii="Arial" w:hAnsi="Arial" w:cs="Arial"/>
          <w:b/>
          <w:bCs/>
          <w:sz w:val="24"/>
          <w:szCs w:val="24"/>
          <w:lang w:eastAsia="zh-CN"/>
        </w:rPr>
        <w:t>,</w:t>
      </w:r>
      <w:r w:rsidR="00B92B14">
        <w:rPr>
          <w:rFonts w:ascii="Arial" w:hAnsi="Arial" w:cs="Arial"/>
          <w:b/>
          <w:bCs/>
          <w:sz w:val="24"/>
          <w:szCs w:val="24"/>
          <w:lang w:eastAsia="zh-CN"/>
        </w:rPr>
        <w:t xml:space="preserve"> </w:t>
      </w:r>
      <w:r w:rsidR="00314F71">
        <w:rPr>
          <w:rFonts w:ascii="Arial" w:hAnsi="Arial" w:cs="Arial"/>
          <w:b/>
          <w:bCs/>
          <w:sz w:val="24"/>
          <w:szCs w:val="24"/>
        </w:rPr>
        <w:t>Xi'an, China</w:t>
      </w:r>
      <w:r w:rsidR="00300F84" w:rsidRPr="00F76B76">
        <w:rPr>
          <w:rFonts w:ascii="Arial" w:hAnsi="Arial" w:cs="Arial"/>
          <w:b/>
          <w:bCs/>
        </w:rPr>
        <w:tab/>
        <w:t>(</w:t>
      </w:r>
      <w:r w:rsidR="00300F84" w:rsidRPr="00F76B76">
        <w:rPr>
          <w:rFonts w:ascii="Arial" w:hAnsi="Arial" w:cs="Arial"/>
          <w:b/>
          <w:bCs/>
          <w:color w:val="0000FF"/>
        </w:rPr>
        <w:t>revision of S2-1</w:t>
      </w:r>
      <w:r w:rsidR="007E0971">
        <w:rPr>
          <w:rFonts w:ascii="Arial" w:hAnsi="Arial" w:cs="Arial"/>
          <w:b/>
          <w:bCs/>
          <w:color w:val="0000FF"/>
        </w:rPr>
        <w:t>9</w:t>
      </w:r>
      <w:r w:rsidR="00300F84">
        <w:rPr>
          <w:rFonts w:ascii="Arial" w:hAnsi="Arial" w:cs="Arial"/>
          <w:b/>
          <w:bCs/>
          <w:color w:val="0000FF"/>
        </w:rPr>
        <w:t>xxxx</w:t>
      </w:r>
      <w:r w:rsidR="00300F84" w:rsidRPr="00F76B76">
        <w:rPr>
          <w:rFonts w:ascii="Arial" w:hAnsi="Arial" w:cs="Arial"/>
          <w:b/>
          <w:bCs/>
        </w:rPr>
        <w:t>)</w:t>
      </w:r>
    </w:p>
    <w:p w14:paraId="7478184A" w14:textId="3871106A"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314F71">
        <w:rPr>
          <w:rFonts w:ascii="Arial" w:hAnsi="Arial" w:cs="Arial"/>
          <w:b/>
          <w:lang w:val="de-AT"/>
        </w:rPr>
        <w:t>Cisco Systems</w:t>
      </w:r>
    </w:p>
    <w:p w14:paraId="3E48C725" w14:textId="01202E7F"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58426B">
        <w:rPr>
          <w:rFonts w:ascii="Arial" w:hAnsi="Arial" w:cs="Arial"/>
          <w:b/>
        </w:rPr>
        <w:t>Not requiring S6b from SMF+PGW-C for ePDG support</w:t>
      </w:r>
    </w:p>
    <w:p w14:paraId="090C9E74" w14:textId="038AC968"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00F5294E">
        <w:rPr>
          <w:rFonts w:ascii="Arial" w:hAnsi="Arial" w:cs="Arial"/>
          <w:b/>
        </w:rPr>
        <w:t>Discussion</w:t>
      </w:r>
    </w:p>
    <w:p w14:paraId="44276A9C" w14:textId="23D9AEFC"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r>
      <w:r w:rsidR="009F00C4">
        <w:rPr>
          <w:rFonts w:ascii="Arial" w:hAnsi="Arial" w:cs="Arial"/>
          <w:b/>
        </w:rPr>
        <w:t>6.5.10</w:t>
      </w:r>
    </w:p>
    <w:p w14:paraId="3731AB6E" w14:textId="39B6B818"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00DF048A">
        <w:rPr>
          <w:rFonts w:ascii="Arial" w:hAnsi="Arial" w:cs="Arial"/>
          <w:b/>
        </w:rPr>
        <w:t>5G</w:t>
      </w:r>
      <w:r w:rsidR="000A3252">
        <w:rPr>
          <w:rFonts w:ascii="Arial" w:hAnsi="Arial" w:cs="Arial"/>
          <w:b/>
        </w:rPr>
        <w:t>S</w:t>
      </w:r>
      <w:r w:rsidR="00DF048A">
        <w:rPr>
          <w:rFonts w:ascii="Arial" w:hAnsi="Arial" w:cs="Arial"/>
          <w:b/>
        </w:rPr>
        <w:t>_Ph1</w:t>
      </w:r>
    </w:p>
    <w:p w14:paraId="078A5CC0" w14:textId="4DD5C10A"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009F00C4">
        <w:rPr>
          <w:rFonts w:ascii="Arial" w:hAnsi="Arial" w:cs="Arial"/>
          <w:i/>
        </w:rPr>
        <w:t xml:space="preserve">Provides background information to show that when ePDG is connected to PGW-C+SMF, S6b for GTP can be replaced by N10 </w:t>
      </w:r>
    </w:p>
    <w:p w14:paraId="6214F7A8" w14:textId="78DBAE00" w:rsidR="00300F84" w:rsidRPr="00AF541C" w:rsidRDefault="00300F84" w:rsidP="00300F84">
      <w:pPr>
        <w:pStyle w:val="Heading1"/>
      </w:pPr>
      <w:r w:rsidRPr="00AF541C">
        <w:t xml:space="preserve">1 </w:t>
      </w:r>
      <w:r w:rsidR="00B16A63">
        <w:t>Discussion</w:t>
      </w:r>
    </w:p>
    <w:p w14:paraId="40A206B6" w14:textId="2819C99E" w:rsidR="008E3EF1" w:rsidRDefault="007331CE" w:rsidP="00314F71">
      <w:pPr>
        <w:rPr>
          <w:lang w:eastAsia="en-US"/>
        </w:rPr>
      </w:pPr>
      <w:r>
        <w:rPr>
          <w:lang w:eastAsia="en-US"/>
        </w:rPr>
        <w:t>Details of impacts of not supporting S6b for ePD</w:t>
      </w:r>
      <w:r w:rsidR="00D85D3E">
        <w:rPr>
          <w:lang w:eastAsia="en-US"/>
        </w:rPr>
        <w:t>G</w:t>
      </w:r>
      <w:r>
        <w:rPr>
          <w:lang w:eastAsia="en-US"/>
        </w:rPr>
        <w:t xml:space="preserve"> with GTP S2b. </w:t>
      </w:r>
    </w:p>
    <w:p w14:paraId="4A8F146F" w14:textId="0CAB4EC7" w:rsidR="00D85D3E" w:rsidRDefault="00D85D3E" w:rsidP="00314F71">
      <w:pPr>
        <w:rPr>
          <w:lang w:eastAsia="en-US"/>
        </w:rPr>
      </w:pPr>
      <w:r>
        <w:rPr>
          <w:lang w:eastAsia="en-US"/>
        </w:rPr>
        <w:t>The interworking architecture for ePDG with 5GS is shown below:</w:t>
      </w:r>
    </w:p>
    <w:bookmarkStart w:id="1" w:name="_MON_1572111459"/>
    <w:bookmarkEnd w:id="1"/>
    <w:p w14:paraId="22F9EE94" w14:textId="6F7AF540" w:rsidR="00D85D3E" w:rsidRDefault="00DB5373" w:rsidP="00314F71">
      <w:r w:rsidRPr="009E0DE1">
        <w:rPr>
          <w:noProof/>
        </w:rPr>
        <w:object w:dxaOrig="9356" w:dyaOrig="6093" w14:anchorId="33475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68pt;height:304pt;mso-width-percent:0;mso-height-percent:0;mso-width-percent:0;mso-height-percent:0" o:ole="">
            <v:imagedata r:id="rId8" o:title=""/>
          </v:shape>
          <o:OLEObject Type="Embed" ProgID="Word.Picture.8" ShapeID="_x0000_i1033" DrawAspect="Content" ObjectID="_1615649170" r:id="rId9"/>
        </w:object>
      </w:r>
    </w:p>
    <w:p w14:paraId="5B1F8B43" w14:textId="0E511C13" w:rsidR="00D85D3E" w:rsidRDefault="00D85D3E" w:rsidP="00314F71"/>
    <w:p w14:paraId="58AEB0A9" w14:textId="3D662CDC" w:rsidR="00D85D3E" w:rsidRDefault="00D85D3E" w:rsidP="00314F71">
      <w:r>
        <w:t>Interworking is only supported for GTPv2 based S2b. This was decided in the early phase of 5GS specification.</w:t>
      </w:r>
    </w:p>
    <w:p w14:paraId="3ED171CD" w14:textId="77777777" w:rsidR="00D85D3E" w:rsidRDefault="00D85D3E" w:rsidP="00314F71">
      <w:r>
        <w:t>S6b is a Diameter based interface and only used for registration and deregistration of PGW-C address in the HSS+UDM.</w:t>
      </w:r>
    </w:p>
    <w:p w14:paraId="348B8552" w14:textId="306A6E64" w:rsidR="00D85D3E" w:rsidRDefault="00D85D3E" w:rsidP="00314F71">
      <w:r>
        <w:t>However, the N10 interface which is HTTP2 based exists between the SMF+PGW-C and the HSS and can be used for the registration and deregistration of the PGW-C in the HSS for ePDG access.</w:t>
      </w:r>
    </w:p>
    <w:p w14:paraId="7E19C831" w14:textId="5F81AA05" w:rsidR="00D85D3E" w:rsidRDefault="00D85D3E" w:rsidP="00314F71">
      <w:r>
        <w:t xml:space="preserve">The goal of 5GS is not to have non-HTTP2 interfaces in the core. </w:t>
      </w:r>
    </w:p>
    <w:p w14:paraId="0C645F8E" w14:textId="19624A98" w:rsidR="00D85D3E" w:rsidRDefault="00D85D3E" w:rsidP="00314F71">
      <w:r>
        <w:lastRenderedPageBreak/>
        <w:t>By moving the function of reg/dereg of PGW-C in HSS to N10, we can get rid of the S6b interface for ePDG connected to SMF+PGW-C.</w:t>
      </w:r>
    </w:p>
    <w:p w14:paraId="6AD45F51" w14:textId="21748099" w:rsidR="00D85D3E" w:rsidRDefault="00D85D3E" w:rsidP="00314F71"/>
    <w:p w14:paraId="0D762EEC" w14:textId="20E45367" w:rsidR="002E20F2" w:rsidRDefault="002E20F2" w:rsidP="00314F71">
      <w:r>
        <w:t>The overall replacement of S6b with N10 is captured below.</w:t>
      </w:r>
    </w:p>
    <w:p w14:paraId="72604805" w14:textId="0FF74B7C" w:rsidR="002E20F2" w:rsidRDefault="002E20F2" w:rsidP="00314F71">
      <w:r>
        <w:rPr>
          <w:noProof/>
        </w:rPr>
        <mc:AlternateContent>
          <mc:Choice Requires="wps">
            <w:drawing>
              <wp:anchor distT="0" distB="0" distL="114300" distR="114300" simplePos="0" relativeHeight="251659264" behindDoc="0" locked="0" layoutInCell="1" allowOverlap="1" wp14:anchorId="1D179FF4" wp14:editId="58DC4B75">
                <wp:simplePos x="0" y="0"/>
                <wp:positionH relativeFrom="column">
                  <wp:posOffset>22032</wp:posOffset>
                </wp:positionH>
                <wp:positionV relativeFrom="paragraph">
                  <wp:posOffset>54223</wp:posOffset>
                </wp:positionV>
                <wp:extent cx="6236208" cy="2971800"/>
                <wp:effectExtent l="0" t="0" r="12700" b="12700"/>
                <wp:wrapTopAndBottom/>
                <wp:docPr id="9" name="Text Box 9"/>
                <wp:cNvGraphicFramePr/>
                <a:graphic xmlns:a="http://schemas.openxmlformats.org/drawingml/2006/main">
                  <a:graphicData uri="http://schemas.microsoft.com/office/word/2010/wordprocessingShape">
                    <wps:wsp>
                      <wps:cNvSpPr txBox="1"/>
                      <wps:spPr>
                        <a:xfrm>
                          <a:off x="0" y="0"/>
                          <a:ext cx="6236208" cy="2971800"/>
                        </a:xfrm>
                        <a:prstGeom prst="rect">
                          <a:avLst/>
                        </a:prstGeom>
                        <a:solidFill>
                          <a:schemeClr val="lt1"/>
                        </a:solidFill>
                        <a:ln w="6350">
                          <a:solidFill>
                            <a:prstClr val="black"/>
                          </a:solidFill>
                        </a:ln>
                      </wps:spPr>
                      <wps:txbx>
                        <w:txbxContent>
                          <w:p w14:paraId="0CA31F64" w14:textId="4EF56BF6" w:rsidR="002E20F2" w:rsidRDefault="002E20F2">
                            <w:r w:rsidRPr="002E20F2">
                              <w:drawing>
                                <wp:inline distT="0" distB="0" distL="0" distR="0" wp14:anchorId="383BAC63" wp14:editId="64511AA5">
                                  <wp:extent cx="5123815" cy="28740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23815" cy="287401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179FF4" id="_x0000_t202" coordsize="21600,21600" o:spt="202" path="m,l,21600r21600,l21600,xe">
                <v:stroke joinstyle="miter"/>
                <v:path gradientshapeok="t" o:connecttype="rect"/>
              </v:shapetype>
              <v:shape id="Text Box 9" o:spid="_x0000_s1026" type="#_x0000_t202" style="position:absolute;margin-left:1.75pt;margin-top:4.25pt;width:491.05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" fillcolor="white [3201]" strokeweight=".5pt">
                <v:textbox>
                  <w:txbxContent>
                    <w:p w14:paraId="0CA31F64" w14:textId="4EF56BF6" w:rsidR="002E20F2" w:rsidRDefault="002E20F2">
                      <w:r w:rsidRPr="002E20F2">
                        <w:drawing>
                          <wp:inline distT="0" distB="0" distL="0" distR="0" wp14:anchorId="383BAC63" wp14:editId="64511AA5">
                            <wp:extent cx="5123815" cy="28740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23815" cy="2874010"/>
                                    </a:xfrm>
                                    <a:prstGeom prst="rect">
                                      <a:avLst/>
                                    </a:prstGeom>
                                  </pic:spPr>
                                </pic:pic>
                              </a:graphicData>
                            </a:graphic>
                          </wp:inline>
                        </w:drawing>
                      </w:r>
                    </w:p>
                  </w:txbxContent>
                </v:textbox>
                <w10:wrap type="topAndBottom"/>
              </v:shape>
            </w:pict>
          </mc:Fallback>
        </mc:AlternateContent>
      </w:r>
    </w:p>
    <w:p w14:paraId="356F38E1" w14:textId="7E5938AE" w:rsidR="00D85D3E" w:rsidRDefault="009766DA" w:rsidP="00314F71">
      <w:r>
        <w:t>The annex covers the details from specifications perspective of TS 23.402 and stage 3 TS 29.273.</w:t>
      </w:r>
    </w:p>
    <w:p w14:paraId="60BF0772" w14:textId="75B8B187" w:rsidR="002E20F2" w:rsidRDefault="002E20F2" w:rsidP="002E20F2">
      <w:pPr>
        <w:pStyle w:val="Heading1"/>
      </w:pPr>
      <w:r>
        <w:t>Proposal</w:t>
      </w:r>
    </w:p>
    <w:p w14:paraId="497F8B9E" w14:textId="08ECD9A4" w:rsidR="002E20F2" w:rsidRDefault="00C23F4A" w:rsidP="002E20F2">
      <w:r>
        <w:t>SA2 a</w:t>
      </w:r>
      <w:r w:rsidR="002E20F2">
        <w:t>gree to not require Diameter based S6b between SMF+PGW-C and AAA for ePDG.</w:t>
      </w:r>
    </w:p>
    <w:p w14:paraId="2CA9921E" w14:textId="52EA5A02" w:rsidR="002E20F2" w:rsidRPr="002E20F2" w:rsidRDefault="002E20F2" w:rsidP="002E20F2">
      <w:r>
        <w:t xml:space="preserve">The following two </w:t>
      </w:r>
      <w:r w:rsidR="00C23F4A">
        <w:t>CRs</w:t>
      </w:r>
      <w:r>
        <w:t xml:space="preserve"> update 23.501 (S2-1903426) and 23.502 (S2-1903425).</w:t>
      </w:r>
    </w:p>
    <w:p w14:paraId="024DFB46" w14:textId="5BBE8D88" w:rsidR="0091116F" w:rsidRDefault="0091116F">
      <w:pPr>
        <w:overflowPunct/>
        <w:autoSpaceDE/>
        <w:autoSpaceDN/>
        <w:adjustRightInd/>
        <w:spacing w:after="0"/>
        <w:textAlignment w:val="auto"/>
        <w:rPr>
          <w:rFonts w:ascii="Arial" w:hAnsi="Arial"/>
          <w:sz w:val="36"/>
        </w:rPr>
      </w:pPr>
    </w:p>
    <w:p w14:paraId="4E38EB37" w14:textId="77777777" w:rsidR="00C23F4A" w:rsidRDefault="00C23F4A">
      <w:pPr>
        <w:overflowPunct/>
        <w:autoSpaceDE/>
        <w:autoSpaceDN/>
        <w:adjustRightInd/>
        <w:spacing w:after="0"/>
        <w:textAlignment w:val="auto"/>
        <w:rPr>
          <w:rFonts w:ascii="Arial" w:hAnsi="Arial"/>
          <w:sz w:val="36"/>
        </w:rPr>
      </w:pPr>
      <w:r>
        <w:br w:type="page"/>
      </w:r>
    </w:p>
    <w:p w14:paraId="13D3C0E0" w14:textId="3848718C" w:rsidR="00D85D3E" w:rsidRDefault="00D85D3E" w:rsidP="0091116F">
      <w:pPr>
        <w:pStyle w:val="Heading1"/>
        <w:rPr>
          <w:lang w:eastAsia="en-US"/>
        </w:rPr>
      </w:pPr>
      <w:r>
        <w:lastRenderedPageBreak/>
        <w:t xml:space="preserve"> </w:t>
      </w:r>
      <w:r w:rsidR="0091116F">
        <w:t>Annex</w:t>
      </w:r>
    </w:p>
    <w:p w14:paraId="4BFDA8F0" w14:textId="77777777" w:rsidR="00314F71" w:rsidRDefault="00314F71" w:rsidP="00314F71">
      <w:pPr>
        <w:rPr>
          <w:lang w:eastAsia="en-US"/>
        </w:rPr>
      </w:pPr>
    </w:p>
    <w:p w14:paraId="55146CC0" w14:textId="77777777" w:rsidR="00314F71" w:rsidRPr="00E57107" w:rsidRDefault="00314F71" w:rsidP="00314F71">
      <w:pPr>
        <w:pStyle w:val="Heading3"/>
      </w:pPr>
      <w:bookmarkStart w:id="2" w:name="_Toc509916023"/>
      <w:r w:rsidRPr="00E57107">
        <w:t>7.2.4</w:t>
      </w:r>
      <w:r w:rsidRPr="00E57107">
        <w:tab/>
        <w:t>Initial Attach with GTP on S2b</w:t>
      </w:r>
      <w:bookmarkEnd w:id="2"/>
    </w:p>
    <w:p w14:paraId="0B9CD6CC" w14:textId="77777777" w:rsidR="00314F71" w:rsidRPr="00E57107" w:rsidRDefault="00314F71" w:rsidP="00314F71">
      <w:r w:rsidRPr="00E57107">
        <w:t>This clause is related to the case when the UE powers-on in an untrusted non-3GPP IP access network via the GTP based S2b interface.</w:t>
      </w:r>
    </w:p>
    <w:p w14:paraId="1AE909CF" w14:textId="77777777" w:rsidR="00314F71" w:rsidRPr="00E57107" w:rsidRDefault="00314F71" w:rsidP="00314F71">
      <w:r w:rsidRPr="00E57107">
        <w:t>GTPv2 (see TS 29.274 [57]) is used to setup GTP tunnel(s) between the ePDG and the PDN GW. The IPsec tunnel between the UE and the ePDG provides a virtual point-to-point link between the UE and the ePDG.</w:t>
      </w:r>
    </w:p>
    <w:bookmarkStart w:id="3" w:name="_MON_1524393536"/>
    <w:bookmarkEnd w:id="3"/>
    <w:p w14:paraId="7929F86D" w14:textId="77777777" w:rsidR="00314F71" w:rsidRPr="00E57107" w:rsidRDefault="00DB5373" w:rsidP="00314F71">
      <w:pPr>
        <w:pStyle w:val="TH"/>
      </w:pPr>
      <w:r w:rsidRPr="00E57107">
        <w:rPr>
          <w:noProof/>
        </w:rPr>
        <w:object w:dxaOrig="9220" w:dyaOrig="7190" w14:anchorId="4564E811">
          <v:shape id="_x0000_i1032" type="#_x0000_t75" alt="" style="width:426.35pt;height:332.45pt;mso-width-percent:0;mso-height-percent:0;mso-width-percent:0;mso-height-percent:0" o:ole="">
            <v:imagedata r:id="rId11" o:title=""/>
          </v:shape>
          <o:OLEObject Type="Embed" ProgID="Word.Picture.8" ShapeID="_x0000_i1032" DrawAspect="Content" ObjectID="_1615649171" r:id="rId12"/>
        </w:object>
      </w:r>
    </w:p>
    <w:p w14:paraId="5A2C7092" w14:textId="77777777" w:rsidR="00314F71" w:rsidRPr="00E57107" w:rsidRDefault="00314F71" w:rsidP="00314F71">
      <w:pPr>
        <w:pStyle w:val="TF"/>
      </w:pPr>
      <w:r w:rsidRPr="00E57107">
        <w:t>Figure 7.2.4-1: Initial attachment over GTP based S2b for roaming, non-roaming and LBO</w:t>
      </w:r>
    </w:p>
    <w:p w14:paraId="381F16A8" w14:textId="3614C0FC" w:rsidR="00314F71" w:rsidRPr="00E57107" w:rsidRDefault="00314F71" w:rsidP="00314F71">
      <w:pPr>
        <w:pStyle w:val="NO"/>
      </w:pPr>
      <w:r>
        <w:t>…</w:t>
      </w:r>
    </w:p>
    <w:p w14:paraId="1BB4F091" w14:textId="77777777" w:rsidR="00314F71" w:rsidRPr="00E57107" w:rsidRDefault="00314F71" w:rsidP="00314F71">
      <w:pPr>
        <w:pStyle w:val="B1"/>
      </w:pPr>
      <w:r w:rsidRPr="00E57107">
        <w:t>C.1)</w:t>
      </w:r>
      <w:r w:rsidRPr="00E57107">
        <w:tab/>
        <w:t>Step C.1 is the same as Step C of clause 7.2.1, with the following addition:</w:t>
      </w:r>
    </w:p>
    <w:p w14:paraId="077DB3BC" w14:textId="77777777" w:rsidR="00314F71" w:rsidRPr="00E57107" w:rsidRDefault="00314F71" w:rsidP="00314F71">
      <w:pPr>
        <w:pStyle w:val="B2"/>
      </w:pPr>
      <w:r w:rsidRPr="00E57107">
        <w:t>-</w:t>
      </w:r>
      <w:r w:rsidRPr="00E57107">
        <w:tab/>
        <w:t xml:space="preserve">when informing the 3GPP AAA Server of the PDN GW identity, the selected PDN GW </w:t>
      </w:r>
      <w:commentRangeStart w:id="4"/>
      <w:r w:rsidRPr="00E57107">
        <w:t>also indicates the selected S2b protocol variant (here GTP)</w:t>
      </w:r>
      <w:commentRangeEnd w:id="4"/>
      <w:r w:rsidR="008867EC">
        <w:rPr>
          <w:rStyle w:val="CommentReference"/>
          <w:rFonts w:ascii="CG Times (WN)" w:eastAsia="SimSun" w:hAnsi="CG Times (WN)"/>
          <w:lang w:eastAsia="en-US"/>
        </w:rPr>
        <w:commentReference w:id="4"/>
      </w:r>
      <w:r w:rsidRPr="00E57107">
        <w:t xml:space="preserve">; this allows the option for the 3GPP AAA Server or 3GPP AAA Proxy not to return to the PDN GW PMIP specific parameters (e.g. static QoS Profile, Trace Information, APN-AMBR) if GTP is used over S2b; </w:t>
      </w:r>
      <w:commentRangeStart w:id="5"/>
      <w:r w:rsidRPr="00E57107">
        <w:t>the PDN GW shall ignore those parameters if received from the 3GPP AAA Server or 3GPP AAA Proxy</w:t>
      </w:r>
      <w:commentRangeEnd w:id="5"/>
      <w:r w:rsidR="008867EC">
        <w:rPr>
          <w:rStyle w:val="CommentReference"/>
          <w:rFonts w:ascii="CG Times (WN)" w:eastAsia="SimSun" w:hAnsi="CG Times (WN)"/>
          <w:lang w:eastAsia="en-US"/>
        </w:rPr>
        <w:commentReference w:id="5"/>
      </w:r>
      <w:r w:rsidRPr="00E57107">
        <w:t>.</w:t>
      </w:r>
    </w:p>
    <w:p w14:paraId="7C64EA97" w14:textId="77777777" w:rsidR="00314F71" w:rsidRPr="00E57107" w:rsidRDefault="00314F71" w:rsidP="00314F71">
      <w:pPr>
        <w:pStyle w:val="B1"/>
      </w:pPr>
      <w:r w:rsidRPr="00E57107">
        <w:t>-</w:t>
      </w:r>
      <w:r w:rsidRPr="00E57107">
        <w:tab/>
        <w:t>The PDN GW forwards to the PCRF in the IP-CAN Session Establishment procedure following information extracted from User Location Information it may have received from the ePDG:</w:t>
      </w:r>
    </w:p>
    <w:p w14:paraId="4688A501" w14:textId="77777777" w:rsidR="00314F71" w:rsidRPr="00E57107" w:rsidRDefault="00314F71" w:rsidP="00314F71">
      <w:pPr>
        <w:pStyle w:val="B2"/>
      </w:pPr>
      <w:r w:rsidRPr="00E57107">
        <w:t>-</w:t>
      </w:r>
      <w:r w:rsidRPr="00E57107">
        <w:tab/>
        <w:t>The UE local IP address and optionally UDP or TCP source port number (if NAT is detected).</w:t>
      </w:r>
    </w:p>
    <w:p w14:paraId="032F04D6" w14:textId="77777777" w:rsidR="00314F71" w:rsidRPr="00E57107" w:rsidRDefault="00314F71" w:rsidP="00314F71">
      <w:pPr>
        <w:pStyle w:val="B2"/>
      </w:pPr>
      <w:r w:rsidRPr="00E57107">
        <w:t>-</w:t>
      </w:r>
      <w:r w:rsidRPr="00E57107">
        <w:tab/>
        <w:t>WLAN location information in conjunction with the Age of this information.</w:t>
      </w:r>
    </w:p>
    <w:p w14:paraId="09420921" w14:textId="6318F3DD" w:rsidR="00314F71" w:rsidRPr="00E57107" w:rsidRDefault="00314F71" w:rsidP="00314F71">
      <w:pPr>
        <w:pStyle w:val="B1"/>
      </w:pPr>
      <w:r>
        <w:t>…</w:t>
      </w:r>
    </w:p>
    <w:p w14:paraId="42C16117" w14:textId="74E444FF" w:rsidR="00314F71" w:rsidRDefault="00314F71" w:rsidP="00314F71">
      <w:pPr>
        <w:rPr>
          <w:lang w:eastAsia="en-US"/>
        </w:rPr>
      </w:pPr>
    </w:p>
    <w:p w14:paraId="1D702BED" w14:textId="77777777" w:rsidR="00314F71" w:rsidRPr="00E57107" w:rsidRDefault="00314F71" w:rsidP="00314F71">
      <w:pPr>
        <w:pStyle w:val="Heading3"/>
      </w:pPr>
      <w:bookmarkStart w:id="6" w:name="_Toc509916024"/>
      <w:r w:rsidRPr="00E57107">
        <w:t>7.2.5</w:t>
      </w:r>
      <w:r w:rsidRPr="00E57107">
        <w:tab/>
        <w:t>Initial Attach for emergency session (GTP on S2b)</w:t>
      </w:r>
      <w:bookmarkEnd w:id="6"/>
    </w:p>
    <w:p w14:paraId="7351F5BE" w14:textId="77777777" w:rsidR="00314F71" w:rsidRPr="00E57107" w:rsidRDefault="00314F71" w:rsidP="00314F71">
      <w:r w:rsidRPr="00E57107">
        <w:t>When the UE needs to establish an IMS emergency session over Untrusted WLAN access, the procedure described in this clause applies. The Initial Attach for emergency session follows the same steps that the Initial Attach for a non emergency session, so only the differences with regard to the procedures described in clauses 7.2.1 and 7.2.4 are documented.</w:t>
      </w:r>
    </w:p>
    <w:bookmarkStart w:id="7" w:name="_MON_1524309019"/>
    <w:bookmarkEnd w:id="7"/>
    <w:p w14:paraId="2A4D6147" w14:textId="77777777" w:rsidR="00314F71" w:rsidRPr="00E57107" w:rsidRDefault="00DB5373" w:rsidP="00314F71">
      <w:pPr>
        <w:pStyle w:val="TH"/>
      </w:pPr>
      <w:r w:rsidRPr="00E57107">
        <w:rPr>
          <w:noProof/>
        </w:rPr>
        <w:object w:dxaOrig="8886" w:dyaOrig="7428" w14:anchorId="619B8D37">
          <v:shape id="_x0000_i1031" type="#_x0000_t75" alt="" style="width:410.8pt;height:343.05pt;mso-width-percent:0;mso-height-percent:0;mso-width-percent:0;mso-height-percent:0" o:ole="">
            <v:imagedata r:id="rId16" o:title=""/>
          </v:shape>
          <o:OLEObject Type="Embed" ProgID="Word.Picture.8" ShapeID="_x0000_i1031" DrawAspect="Content" ObjectID="_1615649172" r:id="rId17"/>
        </w:object>
      </w:r>
    </w:p>
    <w:p w14:paraId="75999FF4" w14:textId="77777777" w:rsidR="00314F71" w:rsidRPr="00E57107" w:rsidRDefault="00314F71" w:rsidP="00314F71">
      <w:pPr>
        <w:pStyle w:val="TF"/>
      </w:pPr>
      <w:r w:rsidRPr="00E57107">
        <w:t>Figure 7.2.5-1: Initial attachment for emergency services over GTP based S2b</w:t>
      </w:r>
    </w:p>
    <w:p w14:paraId="4E60DAB2" w14:textId="77777777" w:rsidR="006C3557" w:rsidRPr="00E57107" w:rsidRDefault="006C3557" w:rsidP="006C3557">
      <w:pPr>
        <w:pStyle w:val="B1"/>
      </w:pPr>
      <w:r w:rsidRPr="00E57107">
        <w:t>1)</w:t>
      </w:r>
      <w:r w:rsidRPr="00E57107">
        <w:tab/>
        <w:t>As in step 1 of Figure 7.2.1 with following modifications:</w:t>
      </w:r>
    </w:p>
    <w:p w14:paraId="74B2C0D1" w14:textId="77777777" w:rsidR="006C3557" w:rsidRPr="00E57107" w:rsidRDefault="006C3557" w:rsidP="006C3557">
      <w:pPr>
        <w:pStyle w:val="B1"/>
      </w:pPr>
      <w:r w:rsidRPr="00E57107">
        <w:tab/>
        <w:t>As part of procedures for Authentication and Authorization on an Access Point based NAI defined in clause 4.6.3,the 3GPP AAA server may store WLAN Location Information defined in clause 4.5.7.2.8.</w:t>
      </w:r>
    </w:p>
    <w:p w14:paraId="089C102F" w14:textId="77777777" w:rsidR="006C3557" w:rsidRPr="00E57107" w:rsidRDefault="006C3557" w:rsidP="006C3557">
      <w:pPr>
        <w:pStyle w:val="B1"/>
      </w:pPr>
      <w:r w:rsidRPr="00E57107">
        <w:t>2)</w:t>
      </w:r>
      <w:r w:rsidRPr="00E57107">
        <w:tab/>
        <w:t>The UE releases any connectivity it may have over Un-trusted access to EPC per the procedure defined in clause 7.4.3. The UE does not need to wait the procedure defined in clause 7.4.3 to be completed to proceed with following steps: the UE shall select an ePDG that supports emergency services as defined in clause 4.5.4a and initiate an IKEv2 tunnel establishment procedure as in step 2 of clause 7.2.1 but with following specificities:</w:t>
      </w:r>
    </w:p>
    <w:p w14:paraId="66259118" w14:textId="77777777" w:rsidR="006C3557" w:rsidRPr="00E57107" w:rsidRDefault="006C3557" w:rsidP="006C3557">
      <w:pPr>
        <w:pStyle w:val="B2"/>
      </w:pPr>
      <w:r w:rsidRPr="00E57107">
        <w:t>-</w:t>
      </w:r>
      <w:r w:rsidRPr="00E57107">
        <w:tab/>
        <w:t>The behaviour defined in clause 4.5.7.2.1 shall apply.</w:t>
      </w:r>
    </w:p>
    <w:p w14:paraId="4A3C447F" w14:textId="77777777" w:rsidR="006C3557" w:rsidRPr="00E57107" w:rsidRDefault="006C3557" w:rsidP="006C3557">
      <w:pPr>
        <w:pStyle w:val="B2"/>
      </w:pPr>
      <w:r w:rsidRPr="00E57107">
        <w:t>-</w:t>
      </w:r>
      <w:r w:rsidRPr="00E57107">
        <w:tab/>
        <w:t>The UE provides an indication that the EPC access is for emergency services.</w:t>
      </w:r>
      <w:commentRangeStart w:id="8"/>
      <w:r w:rsidRPr="00E57107">
        <w:t>The indication is used by the 3GPP AAA server</w:t>
      </w:r>
      <w:commentRangeEnd w:id="8"/>
      <w:r>
        <w:rPr>
          <w:rStyle w:val="CommentReference"/>
          <w:rFonts w:ascii="CG Times (WN)" w:eastAsia="SimSun" w:hAnsi="CG Times (WN)"/>
          <w:lang w:eastAsia="en-US"/>
        </w:rPr>
        <w:commentReference w:id="8"/>
      </w:r>
      <w:r w:rsidRPr="00E57107">
        <w:t xml:space="preserve"> to give precedence to this session in case of signalling congestion (over SWx) and for authenticated UE without roaming permission to not carry out roaming and location checks for this UE. The indication is used by the ePDG to apply specific policies related with emergency PDN connection (e.g. stored in Emergency Configuration Data).</w:t>
      </w:r>
    </w:p>
    <w:p w14:paraId="051CA2DE" w14:textId="77777777" w:rsidR="006C3557" w:rsidRPr="00E57107" w:rsidRDefault="006C3557" w:rsidP="006C3557">
      <w:pPr>
        <w:pStyle w:val="B2"/>
      </w:pPr>
      <w:r w:rsidRPr="00E57107">
        <w:t>-</w:t>
      </w:r>
      <w:r w:rsidRPr="00E57107">
        <w:tab/>
        <w:t>For an Emergency Attach, the IMEI check to the EIR may be performed. Dependent upon the result, the 3GPP AAA server or 3GPP AAA proxy (roaming case with ePDG in VPLMN) decides whether to continue or to stop the authentication and authorization procedure is based on operator policies.</w:t>
      </w:r>
    </w:p>
    <w:p w14:paraId="36A0D340" w14:textId="77777777" w:rsidR="006C3557" w:rsidRPr="00E57107" w:rsidRDefault="006C3557" w:rsidP="006C3557">
      <w:pPr>
        <w:pStyle w:val="B2"/>
      </w:pPr>
      <w:r w:rsidRPr="00E57107">
        <w:lastRenderedPageBreak/>
        <w:t>-</w:t>
      </w:r>
      <w:r w:rsidRPr="00E57107">
        <w:tab/>
        <w:t>Any APN received by the ePDG from the UE is ignored as the ePDG uses its Emergency Configuration Data to determine the APN to be associated with the emergency PDN connection and possibly to determine the PDN GW to use.</w:t>
      </w:r>
    </w:p>
    <w:p w14:paraId="52D5055B" w14:textId="77777777" w:rsidR="006C3557" w:rsidRPr="00E57107" w:rsidRDefault="006C3557" w:rsidP="006C3557">
      <w:pPr>
        <w:pStyle w:val="NO"/>
      </w:pPr>
      <w:r w:rsidRPr="00E57107">
        <w:t>NOTE 1:</w:t>
      </w:r>
      <w:r w:rsidRPr="00E57107">
        <w:tab/>
        <w:t xml:space="preserve">No procedure for additional authentication and authorisation with an external AAA Server as specified in </w:t>
      </w:r>
      <w:r>
        <w:t>RFC </w:t>
      </w:r>
      <w:r w:rsidRPr="00E57107">
        <w:t>4739 [50] and in TS 33.402 [45] is expected.</w:t>
      </w:r>
    </w:p>
    <w:p w14:paraId="513B5C5C" w14:textId="77777777" w:rsidR="006C3557" w:rsidRPr="00E57107" w:rsidRDefault="006C3557" w:rsidP="006C3557">
      <w:pPr>
        <w:pStyle w:val="B2"/>
      </w:pPr>
      <w:r w:rsidRPr="00E57107">
        <w:t>-</w:t>
      </w:r>
      <w:r w:rsidRPr="00E57107">
        <w:tab/>
        <w:t>During the IKE tunnel establishment procedure, the identity provided by the UE in IKE_AUTH message to the ePDG is defined in clause 4.6.3. When local policies (related with local regulations) allow unauthenticated emergency sessions, the ePDG forwards the EAP payload received from the UE to the 3GPP AAA Server in the VPLMN serving the specific domain for unauthenticated emergency access.</w:t>
      </w:r>
    </w:p>
    <w:p w14:paraId="6D530944" w14:textId="77777777" w:rsidR="006C3557" w:rsidRPr="00E57107" w:rsidRDefault="006C3557" w:rsidP="006C3557">
      <w:pPr>
        <w:pStyle w:val="B3"/>
      </w:pPr>
      <w:r w:rsidRPr="00E57107">
        <w:t>-</w:t>
      </w:r>
      <w:r w:rsidRPr="00E57107">
        <w:tab/>
        <w:t>if the UE includes an identity based on IMEI and the ePDG is not configured to support Unauthenticated Emergency Attach (i.e for supporting cases c and d as defined in TS 23.401 [4] clause 4.3.12), the ePDG shall reject the Emergency Attach Request.</w:t>
      </w:r>
    </w:p>
    <w:p w14:paraId="2597595C" w14:textId="77777777" w:rsidR="006C3557" w:rsidRPr="00E57107" w:rsidRDefault="006C3557" w:rsidP="006C3557">
      <w:pPr>
        <w:pStyle w:val="B3"/>
      </w:pPr>
      <w:r w:rsidRPr="00E57107">
        <w:t>-</w:t>
      </w:r>
      <w:r w:rsidRPr="00E57107">
        <w:tab/>
        <w:t>if the UE did not include the IMEI in the identity and the ePDG is configured for supporting Unauthenticated Emergency Attach (per cases c and d as defined in TS</w:t>
      </w:r>
      <w:r>
        <w:t> </w:t>
      </w:r>
      <w:r w:rsidRPr="00E57107">
        <w:t>23.401</w:t>
      </w:r>
      <w:r>
        <w:t> </w:t>
      </w:r>
      <w:r w:rsidRPr="00E57107">
        <w:t>[4] clause 4.3.12), the ePDG shall request the IMEI from the UE.</w:t>
      </w:r>
    </w:p>
    <w:p w14:paraId="3A4BE860" w14:textId="77777777" w:rsidR="006C3557" w:rsidRPr="00E57107" w:rsidRDefault="006C3557" w:rsidP="006C3557">
      <w:pPr>
        <w:pStyle w:val="EditorsNote"/>
      </w:pPr>
      <w:r w:rsidRPr="00E57107">
        <w:t>Editor's note:</w:t>
      </w:r>
      <w:r w:rsidRPr="00E57107">
        <w:tab/>
        <w:t>The enhancement of authentication procedure defined in TS 33.402 [45] for an unthenticated UE, i.e. UE without valid IMSI or without IMSI, is outside the scope of SA2. The reference to SA3 specification will be added when available.</w:t>
      </w:r>
    </w:p>
    <w:p w14:paraId="0D1E8F6F" w14:textId="77777777" w:rsidR="006C3557" w:rsidRPr="00E57107" w:rsidRDefault="006C3557" w:rsidP="006C3557">
      <w:pPr>
        <w:pStyle w:val="B1"/>
      </w:pPr>
      <w:r w:rsidRPr="00E57107">
        <w:t>-</w:t>
      </w:r>
      <w:r w:rsidRPr="00E57107">
        <w:tab/>
        <w:t>Upon a successful authorization by the 3GPP AAA server, the ePDG stores subscription information if they are received from the 3GPP AAA, but does not use this information for the emergency PDN connection. It instead uses Emergency Configuration Data to get information on the APN and possibly PDN GW and / or QoS (APN-AMBR, default QoS) to use for the emergency PDN connection.</w:t>
      </w:r>
    </w:p>
    <w:p w14:paraId="68713FA8" w14:textId="77777777" w:rsidR="006C3557" w:rsidRPr="00E57107" w:rsidRDefault="006C3557" w:rsidP="006C3557">
      <w:pPr>
        <w:pStyle w:val="B1"/>
      </w:pPr>
      <w:r w:rsidRPr="00E57107">
        <w:t>3)</w:t>
      </w:r>
      <w:r w:rsidRPr="00E57107">
        <w:tab/>
        <w:t>The ePDG sends a Create Session Request message to the PGW as described in step B.1 of clause 7.2.4 but with following specificities:</w:t>
      </w:r>
    </w:p>
    <w:p w14:paraId="5BA401EC" w14:textId="77777777" w:rsidR="006C3557" w:rsidRPr="00E57107" w:rsidRDefault="006C3557" w:rsidP="006C3557">
      <w:pPr>
        <w:pStyle w:val="B2"/>
      </w:pPr>
      <w:r w:rsidRPr="00E57107">
        <w:t>-</w:t>
      </w:r>
      <w:r w:rsidRPr="00E57107">
        <w:tab/>
        <w:t>No parameter sent in the Create Session Request message is related with the user subscription. Parameters in the Emergency Configuration Data are used instead.</w:t>
      </w:r>
    </w:p>
    <w:p w14:paraId="3DEA982C" w14:textId="77777777" w:rsidR="006C3557" w:rsidRPr="00E57107" w:rsidRDefault="006C3557" w:rsidP="006C3557">
      <w:pPr>
        <w:pStyle w:val="B2"/>
      </w:pPr>
      <w:r w:rsidRPr="00E57107">
        <w:t>-</w:t>
      </w:r>
      <w:r w:rsidRPr="00E57107">
        <w:tab/>
        <w:t>No Additional Parameters are provided for additional authentication and authorisation with an external AAA Server.</w:t>
      </w:r>
    </w:p>
    <w:p w14:paraId="6BDC96DD" w14:textId="77777777" w:rsidR="006C3557" w:rsidRPr="00E57107" w:rsidRDefault="006C3557" w:rsidP="006C3557">
      <w:pPr>
        <w:pStyle w:val="B2"/>
      </w:pPr>
      <w:r w:rsidRPr="00E57107">
        <w:t>-</w:t>
      </w:r>
      <w:r w:rsidRPr="00E57107">
        <w:tab/>
        <w:t>The PDN GW deduces the emergency related policies to apply from the APN received in the Create Session Request message.</w:t>
      </w:r>
    </w:p>
    <w:p w14:paraId="0894960C" w14:textId="77777777" w:rsidR="006C3557" w:rsidRPr="00E57107" w:rsidRDefault="006C3557" w:rsidP="006C3557">
      <w:pPr>
        <w:pStyle w:val="B2"/>
      </w:pPr>
      <w:r w:rsidRPr="00E57107">
        <w:t>-</w:t>
      </w:r>
      <w:r w:rsidRPr="00E57107">
        <w:tab/>
        <w:t>For emergency attached UEs, if the IMSI cannot be authenticated or the UE has not provided it (according to cases c) and d) as defined in TS 23.401 [4] clause 4.3.12), then the IMEI shall be used as UE identifier.</w:t>
      </w:r>
    </w:p>
    <w:p w14:paraId="474D0447" w14:textId="77777777" w:rsidR="006C3557" w:rsidRPr="00E57107" w:rsidRDefault="006C3557" w:rsidP="006C3557">
      <w:pPr>
        <w:pStyle w:val="B1"/>
      </w:pPr>
      <w:r w:rsidRPr="00E57107">
        <w:t>4)</w:t>
      </w:r>
      <w:r w:rsidRPr="00E57107">
        <w:tab/>
        <w:t>As Step 4 of clause 7.2.1, with the following specificities:</w:t>
      </w:r>
    </w:p>
    <w:p w14:paraId="70AA014A" w14:textId="77777777" w:rsidR="006C3557" w:rsidRPr="00E57107" w:rsidRDefault="006C3557" w:rsidP="006C3557">
      <w:pPr>
        <w:pStyle w:val="B2"/>
      </w:pPr>
      <w:r w:rsidRPr="00E57107">
        <w:t>-</w:t>
      </w:r>
      <w:r w:rsidRPr="00E57107">
        <w:tab/>
        <w:t>The PCRF deduces the emergency related policies to apply from the APN received in the IP</w:t>
      </w:r>
      <w:r w:rsidRPr="00E57107">
        <w:noBreakHyphen/>
        <w:t>CAN Session Establishment message.</w:t>
      </w:r>
    </w:p>
    <w:p w14:paraId="3A18A09B" w14:textId="77777777" w:rsidR="00314F71" w:rsidRPr="00E57107" w:rsidRDefault="00314F71" w:rsidP="00314F71">
      <w:pPr>
        <w:pStyle w:val="B1"/>
      </w:pPr>
      <w:r w:rsidRPr="00E57107">
        <w:t>5)</w:t>
      </w:r>
      <w:r w:rsidRPr="00E57107">
        <w:tab/>
        <w:t>As in step C.1 of clause 7.2.4, with the following specificities:</w:t>
      </w:r>
    </w:p>
    <w:p w14:paraId="5DD62C5B" w14:textId="77777777" w:rsidR="00314F71" w:rsidRPr="00E57107" w:rsidRDefault="00314F71" w:rsidP="00314F71">
      <w:pPr>
        <w:pStyle w:val="B2"/>
      </w:pPr>
      <w:r w:rsidRPr="00E57107">
        <w:t>-</w:t>
      </w:r>
      <w:r w:rsidRPr="00E57107">
        <w:tab/>
        <w:t xml:space="preserve">The PDN GW </w:t>
      </w:r>
      <w:commentRangeStart w:id="9"/>
      <w:r w:rsidRPr="00E57107">
        <w:t xml:space="preserve">sends an Emergency indication over S6b </w:t>
      </w:r>
      <w:commentRangeEnd w:id="9"/>
      <w:r w:rsidR="006C3557">
        <w:rPr>
          <w:rStyle w:val="CommentReference"/>
          <w:rFonts w:ascii="CG Times (WN)" w:eastAsia="SimSun" w:hAnsi="CG Times (WN)"/>
          <w:lang w:eastAsia="en-US"/>
        </w:rPr>
        <w:commentReference w:id="9"/>
      </w:r>
      <w:r w:rsidRPr="00E57107">
        <w:t xml:space="preserve">in order for the 3GPP AAA server to be able to apply specific policies for emergency services. </w:t>
      </w:r>
      <w:commentRangeStart w:id="10"/>
      <w:r w:rsidRPr="00E57107">
        <w:t>For a UE</w:t>
      </w:r>
      <w:r>
        <w:t xml:space="preserve"> without UICC or with an unauthenticated IMSI</w:t>
      </w:r>
      <w:r w:rsidRPr="00E57107">
        <w:t xml:space="preserve"> or a roaming authenticated UE, the 3GPP AAA server does not update the HSS with the identity of the PDN GW. For a non-roaming authenticated UE, based on operator policy, this indication may be sent together with the "PDN GW currently in use for emergency services", which comprises the PDN GW address and the indication that the PDN connection is for emergency services to the HSS</w:t>
      </w:r>
      <w:commentRangeEnd w:id="10"/>
      <w:r w:rsidR="006C3557">
        <w:rPr>
          <w:rStyle w:val="CommentReference"/>
          <w:rFonts w:ascii="CG Times (WN)" w:eastAsia="SimSun" w:hAnsi="CG Times (WN)"/>
          <w:lang w:eastAsia="en-US"/>
        </w:rPr>
        <w:commentReference w:id="10"/>
      </w:r>
      <w:r w:rsidRPr="00E57107">
        <w:t>, which stores it as part of the UE context for emergency services.</w:t>
      </w:r>
    </w:p>
    <w:p w14:paraId="0820FFF8" w14:textId="77777777" w:rsidR="006C3557" w:rsidRPr="00E57107" w:rsidRDefault="006C3557" w:rsidP="006C3557">
      <w:pPr>
        <w:pStyle w:val="B1"/>
      </w:pPr>
      <w:r w:rsidRPr="00E57107">
        <w:t>6)</w:t>
      </w:r>
      <w:r w:rsidRPr="00E57107">
        <w:tab/>
        <w:t>As in step D.1 of clause 7.2.4.</w:t>
      </w:r>
    </w:p>
    <w:p w14:paraId="75088FA1" w14:textId="77777777" w:rsidR="006C3557" w:rsidRPr="00E57107" w:rsidRDefault="006C3557" w:rsidP="006C3557">
      <w:pPr>
        <w:pStyle w:val="B1"/>
      </w:pPr>
      <w:r w:rsidRPr="00E57107">
        <w:t>7)</w:t>
      </w:r>
      <w:r w:rsidRPr="00E57107">
        <w:tab/>
        <w:t>As in step E.1 of clause 7.2.4, with the following specificities:</w:t>
      </w:r>
    </w:p>
    <w:p w14:paraId="647AF8B7" w14:textId="77777777" w:rsidR="006C3557" w:rsidRPr="00E57107" w:rsidRDefault="006C3557" w:rsidP="006C3557">
      <w:pPr>
        <w:pStyle w:val="B2"/>
      </w:pPr>
      <w:r w:rsidRPr="00E57107">
        <w:t>-</w:t>
      </w:r>
      <w:r w:rsidRPr="00E57107">
        <w:tab/>
        <w:t>No APN is provided by the ePDG in the IDr payload of the final IKEv2 message.</w:t>
      </w:r>
    </w:p>
    <w:p w14:paraId="7437D841" w14:textId="6F9894B5" w:rsidR="00314F71" w:rsidRDefault="00314F71" w:rsidP="00314F71">
      <w:pPr>
        <w:rPr>
          <w:lang w:eastAsia="en-US"/>
        </w:rPr>
      </w:pPr>
    </w:p>
    <w:p w14:paraId="3C67229A" w14:textId="77777777" w:rsidR="007D0326" w:rsidRPr="00E57107" w:rsidRDefault="007D0326" w:rsidP="007D0326">
      <w:pPr>
        <w:pStyle w:val="Heading3"/>
      </w:pPr>
      <w:bookmarkStart w:id="11" w:name="_Toc509916027"/>
      <w:bookmarkStart w:id="12" w:name="_Toc509916033"/>
      <w:r w:rsidRPr="00E57107">
        <w:lastRenderedPageBreak/>
        <w:t>7.4.1</w:t>
      </w:r>
      <w:r w:rsidRPr="00E57107">
        <w:tab/>
      </w:r>
      <w:commentRangeStart w:id="13"/>
      <w:r w:rsidRPr="00E57107">
        <w:t>UE/ePDG-initiated Detach Procedure and UE-Requested PDN Disconnection with PMIPv6 on S2b</w:t>
      </w:r>
      <w:bookmarkEnd w:id="11"/>
      <w:commentRangeEnd w:id="13"/>
      <w:r>
        <w:rPr>
          <w:rStyle w:val="CommentReference"/>
          <w:rFonts w:ascii="CG Times (WN)" w:eastAsia="SimSun" w:hAnsi="CG Times (WN)"/>
          <w:lang w:eastAsia="en-US"/>
        </w:rPr>
        <w:commentReference w:id="13"/>
      </w:r>
    </w:p>
    <w:p w14:paraId="5BA73CB2" w14:textId="77777777" w:rsidR="007D0326" w:rsidRPr="00E57107" w:rsidRDefault="007D0326" w:rsidP="007D0326">
      <w:pPr>
        <w:pStyle w:val="Heading4"/>
      </w:pPr>
      <w:bookmarkStart w:id="14" w:name="_Toc509916028"/>
      <w:r w:rsidRPr="00E57107">
        <w:t>7.4.1.1</w:t>
      </w:r>
      <w:r w:rsidRPr="00E57107">
        <w:tab/>
        <w:t>Non-Roaming, Home Routed Roaming and Local Breakout Case</w:t>
      </w:r>
      <w:bookmarkEnd w:id="14"/>
    </w:p>
    <w:p w14:paraId="39D04ED5" w14:textId="77777777" w:rsidR="007D0326" w:rsidRPr="00E57107" w:rsidRDefault="007D0326" w:rsidP="007D0326">
      <w:r w:rsidRPr="00E57107">
        <w:t>The procedure in this clause applies to Detach Procedures, initiated by UE or ePDG initiated detach procedure, and to the UE-requested PDN disconnection procedure when PMIPv6 is used on the S2b interface.</w:t>
      </w:r>
    </w:p>
    <w:p w14:paraId="076D16E0" w14:textId="77777777" w:rsidR="007D0326" w:rsidRPr="00E57107" w:rsidRDefault="007D0326" w:rsidP="007D0326">
      <w:r w:rsidRPr="00E57107">
        <w:t>The UE can initiate the Detach procedure, e.g. when the UE is power off. The ePDG should initiate the Detach procedure due to administration reason or the IKEv2 tunnel releasing, when the ePDG should initiate the Detach procedure is implementation specific based on local operator policies.</w:t>
      </w:r>
    </w:p>
    <w:p w14:paraId="7F134C83" w14:textId="77777777" w:rsidR="007D0326" w:rsidRPr="00E57107" w:rsidRDefault="007D0326" w:rsidP="007D0326">
      <w:r w:rsidRPr="00E57107">
        <w:t>For multiple PDN connectivity, this detach procedure shall be repeated for each PDN connected.</w:t>
      </w:r>
    </w:p>
    <w:bookmarkStart w:id="15" w:name="_MON_1337153550"/>
    <w:bookmarkStart w:id="16" w:name="_MON_1337156578"/>
    <w:bookmarkStart w:id="17" w:name="_MON_1337156804"/>
    <w:bookmarkEnd w:id="15"/>
    <w:bookmarkEnd w:id="16"/>
    <w:bookmarkEnd w:id="17"/>
    <w:bookmarkStart w:id="18" w:name="_MON_1337153258"/>
    <w:bookmarkEnd w:id="18"/>
    <w:p w14:paraId="226B4630" w14:textId="77777777" w:rsidR="007D0326" w:rsidRPr="00E57107" w:rsidRDefault="00DB5373" w:rsidP="007D0326">
      <w:pPr>
        <w:pStyle w:val="TH"/>
      </w:pPr>
      <w:r w:rsidRPr="00E57107">
        <w:rPr>
          <w:noProof/>
        </w:rPr>
        <w:object w:dxaOrig="9645" w:dyaOrig="5751" w14:anchorId="12A9D309">
          <v:shape id="_x0000_i1030" type="#_x0000_t75" alt="" style="width:478.6pt;height:285.9pt;mso-width-percent:0;mso-height-percent:0;mso-width-percent:0;mso-height-percent:0" o:ole="">
            <v:imagedata r:id="rId18" o:title=""/>
          </v:shape>
          <o:OLEObject Type="Embed" ProgID="Word.Picture.8" ShapeID="_x0000_i1030" DrawAspect="Content" ObjectID="_1615649173" r:id="rId19"/>
        </w:object>
      </w:r>
    </w:p>
    <w:p w14:paraId="08705803" w14:textId="77777777" w:rsidR="007D0326" w:rsidRPr="00E57107" w:rsidRDefault="007D0326" w:rsidP="007D0326">
      <w:pPr>
        <w:pStyle w:val="TF"/>
      </w:pPr>
      <w:r w:rsidRPr="00E57107">
        <w:t>Figure 7.4.1-1: UE/ePDG-initiated detach procedure with PMIPv6 on S2b</w:t>
      </w:r>
    </w:p>
    <w:p w14:paraId="58ED23E2" w14:textId="77777777" w:rsidR="007D0326" w:rsidRPr="00E57107" w:rsidRDefault="007D0326" w:rsidP="007D0326">
      <w:pPr>
        <w:pStyle w:val="NO"/>
      </w:pPr>
      <w:r w:rsidRPr="00E57107">
        <w:t>NOTE:</w:t>
      </w:r>
      <w:r w:rsidRPr="00E57107">
        <w:tab/>
        <w:t>For GTP based S2b, procedure steps (A) and (B) are defined in clause 7.4.3.1.</w:t>
      </w:r>
    </w:p>
    <w:p w14:paraId="1C86892B" w14:textId="77777777" w:rsidR="007D0326" w:rsidRPr="00E57107" w:rsidRDefault="007D0326" w:rsidP="007D0326">
      <w:r w:rsidRPr="00E57107">
        <w:t>The home routed roaming (Figure 4.2.3-1), LBO (Figure 4.2.3-4) and non-roaming (Figure 4.2.2-1) scenarios are depicted in the figure. In the LBO case, the 3GPP AAA Proxy acts as an intermediary, forwarding messages from the 3GPP AAA Server in the HPLMN to the PDN GW in the VPLMN and visa versa. Messages between the PDN GW in the VPLMN and the hPCRF in the HPLMN are forwarded by the vPCRF in the VPLMN. In the non-roaming case, the vPCRF and the 3GPP AAA Proxy are not involved.</w:t>
      </w:r>
    </w:p>
    <w:p w14:paraId="7048F7F5" w14:textId="77777777" w:rsidR="007D0326" w:rsidRPr="00E57107" w:rsidRDefault="007D0326" w:rsidP="007D0326">
      <w:r w:rsidRPr="00E57107">
        <w:t>If dynamic policy provisioning is not deployed, the optional step 4 does not occur. Instead, the PDN GW may employ static configured policies.</w:t>
      </w:r>
    </w:p>
    <w:p w14:paraId="3A5D5AD4" w14:textId="77777777" w:rsidR="007D0326" w:rsidRPr="00E57107" w:rsidRDefault="007D0326" w:rsidP="007D0326">
      <w:pPr>
        <w:pStyle w:val="B1"/>
      </w:pPr>
      <w:r w:rsidRPr="00E57107">
        <w:t>1)</w:t>
      </w:r>
      <w:r w:rsidRPr="00E57107">
        <w:rPr>
          <w:rFonts w:eastAsia="MS Mincho"/>
        </w:rPr>
        <w:tab/>
      </w:r>
      <w:r w:rsidRPr="00E57107">
        <w:t xml:space="preserve">IKEv2 tunnel release triggers </w:t>
      </w:r>
      <w:commentRangeStart w:id="19"/>
      <w:r w:rsidRPr="00E57107">
        <w:t>PMIP tunnel release</w:t>
      </w:r>
      <w:commentRangeEnd w:id="19"/>
      <w:r>
        <w:rPr>
          <w:rStyle w:val="CommentReference"/>
          <w:rFonts w:ascii="CG Times (WN)" w:eastAsia="SimSun" w:hAnsi="CG Times (WN)"/>
          <w:lang w:eastAsia="en-US"/>
        </w:rPr>
        <w:commentReference w:id="19"/>
      </w:r>
      <w:r w:rsidRPr="00E57107">
        <w:t>.</w:t>
      </w:r>
    </w:p>
    <w:p w14:paraId="2A72555A" w14:textId="77777777" w:rsidR="007D0326" w:rsidRPr="00E57107" w:rsidRDefault="007D0326" w:rsidP="007D0326">
      <w:pPr>
        <w:pStyle w:val="B1"/>
      </w:pPr>
      <w:r w:rsidRPr="00E57107">
        <w:t>2)</w:t>
      </w:r>
      <w:r w:rsidRPr="00E57107">
        <w:rPr>
          <w:rFonts w:eastAsia="MS Mincho"/>
        </w:rPr>
        <w:tab/>
      </w:r>
      <w:r w:rsidRPr="00E57107">
        <w:t>The MAG in the ePDG should send a Proxy Binding Update (MN NAI, APN, lifetime=0) message to the PDN GW. When the MAG in the ePDG should send a Proxy Binding Update message to the PDN GW is implementation specific based on local operator policies. The MN NAI identifies the UE. When only one PDN connection to the given APN is allowed the APN is needed in order to determine which PDN to deregister the UE from, as some PDN GWs may support multiple PDNs. When multiple PDN connections to the given APN are supported, the APN and the PDN connection identity are needed in order to determine which PDN to deregister the UE from. The lifetime value set to zero, indicates this is a PMIP de-registration.</w:t>
      </w:r>
    </w:p>
    <w:p w14:paraId="7F412B78" w14:textId="77777777" w:rsidR="007D0326" w:rsidRPr="00E57107" w:rsidRDefault="007D0326" w:rsidP="007D0326">
      <w:pPr>
        <w:pStyle w:val="B1"/>
      </w:pPr>
      <w:r w:rsidRPr="00E57107">
        <w:lastRenderedPageBreak/>
        <w:t>3)</w:t>
      </w:r>
      <w:r w:rsidRPr="00E57107">
        <w:rPr>
          <w:rFonts w:eastAsia="MS Mincho"/>
        </w:rPr>
        <w:tab/>
      </w:r>
      <w:r w:rsidRPr="00E57107">
        <w:t xml:space="preserve">The PDN GW informs the 3GPP AAA Server of the PDN disconnection. </w:t>
      </w:r>
      <w:commentRangeStart w:id="20"/>
      <w:r w:rsidRPr="0091116F">
        <w:rPr>
          <w:color w:val="000000" w:themeColor="text1"/>
        </w:rPr>
        <w:t>If the UE no longer has any context in the 3GPP AAA Server, the 3GPP AAA Server notifies the HSS as described in clause 12.1.2.</w:t>
      </w:r>
      <w:commentRangeEnd w:id="20"/>
      <w:r w:rsidR="0091116F">
        <w:rPr>
          <w:rStyle w:val="CommentReference"/>
          <w:rFonts w:ascii="CG Times (WN)" w:eastAsia="SimSun" w:hAnsi="CG Times (WN)"/>
          <w:lang w:eastAsia="en-US"/>
        </w:rPr>
        <w:commentReference w:id="20"/>
      </w:r>
    </w:p>
    <w:p w14:paraId="022D8944" w14:textId="77777777" w:rsidR="007D0326" w:rsidRPr="00E57107" w:rsidRDefault="007D0326" w:rsidP="007D0326">
      <w:pPr>
        <w:pStyle w:val="B1"/>
      </w:pPr>
      <w:r w:rsidRPr="00E57107">
        <w:t>4)</w:t>
      </w:r>
      <w:r w:rsidRPr="00E57107">
        <w:rPr>
          <w:rFonts w:eastAsia="MS Mincho"/>
        </w:rPr>
        <w:tab/>
      </w:r>
      <w:r w:rsidRPr="00E57107">
        <w:t>The PDN GW deletes the IP CAN session associated with the UE and executes a PCEF-Initiated IP</w:t>
      </w:r>
      <w:r w:rsidRPr="00E57107">
        <w:noBreakHyphen/>
        <w:t>CAN Session Termination Procedure with the PCRF as specified in TS 23.203 [19].</w:t>
      </w:r>
    </w:p>
    <w:p w14:paraId="27F7B41F" w14:textId="77777777" w:rsidR="007D0326" w:rsidRPr="00E57107" w:rsidRDefault="007D0326" w:rsidP="007D0326">
      <w:pPr>
        <w:pStyle w:val="B1"/>
      </w:pPr>
      <w:r w:rsidRPr="00E57107">
        <w:t>5)</w:t>
      </w:r>
      <w:r w:rsidRPr="00E57107">
        <w:rPr>
          <w:rFonts w:eastAsia="MS Mincho"/>
        </w:rPr>
        <w:tab/>
      </w:r>
      <w:r w:rsidRPr="00E57107">
        <w:t>The PDN GW deletes all existing entries for the indicated HoA from its Binding Cache and sends a Proxy Binding Ack (MN NAI, lifetime=0) message to the MAG in the ePDG. The PDN GW sends a Proxy Binding Ack message to the ePDG. The MN NAI value and the lifetime=0 values indicate that the UE has been successfully deregistered.</w:t>
      </w:r>
    </w:p>
    <w:p w14:paraId="64C5C880" w14:textId="77777777" w:rsidR="007D0326" w:rsidRPr="00E57107" w:rsidRDefault="007D0326" w:rsidP="007D0326">
      <w:pPr>
        <w:pStyle w:val="B1"/>
      </w:pPr>
      <w:r w:rsidRPr="00E57107">
        <w:t>6)</w:t>
      </w:r>
      <w:r w:rsidRPr="00E57107">
        <w:rPr>
          <w:rFonts w:eastAsia="MS Mincho"/>
        </w:rPr>
        <w:tab/>
      </w:r>
      <w:r w:rsidRPr="00E57107">
        <w:t>Non-3GPP specific resource release procedure is executed.</w:t>
      </w:r>
    </w:p>
    <w:p w14:paraId="1997EBFC" w14:textId="77777777" w:rsidR="00314F71" w:rsidRPr="00E57107" w:rsidRDefault="00314F71" w:rsidP="00314F71">
      <w:pPr>
        <w:pStyle w:val="Heading3"/>
      </w:pPr>
      <w:r w:rsidRPr="00E57107">
        <w:t>7.4.3</w:t>
      </w:r>
      <w:r w:rsidRPr="00E57107">
        <w:tab/>
        <w:t>UE/ePDG-initiated Detach Procedure and UE-Requested PDN Disconnection with GTP on S2b</w:t>
      </w:r>
      <w:bookmarkEnd w:id="12"/>
    </w:p>
    <w:p w14:paraId="7444D280" w14:textId="77777777" w:rsidR="00314F71" w:rsidRPr="00E57107" w:rsidRDefault="00314F71" w:rsidP="00314F71">
      <w:pPr>
        <w:pStyle w:val="Heading4"/>
      </w:pPr>
      <w:bookmarkStart w:id="21" w:name="_Toc509916034"/>
      <w:r w:rsidRPr="00E57107">
        <w:t>7.4.3.1</w:t>
      </w:r>
      <w:r w:rsidRPr="00E57107">
        <w:tab/>
        <w:t>Non-Roaming, Home Routed Roaming and Local Breakout Case</w:t>
      </w:r>
      <w:bookmarkEnd w:id="21"/>
    </w:p>
    <w:p w14:paraId="0F4C5BEF" w14:textId="77777777" w:rsidR="00314F71" w:rsidRPr="00E57107" w:rsidRDefault="00314F71" w:rsidP="00314F71">
      <w:r w:rsidRPr="00E57107">
        <w:t>This clause describes the UE-requested PDN disconnection procedure when GTP is used on the S2b interface.</w:t>
      </w:r>
    </w:p>
    <w:p w14:paraId="7F6F94CC" w14:textId="77777777" w:rsidR="00314F71" w:rsidRPr="00E57107" w:rsidRDefault="00314F71" w:rsidP="00314F71">
      <w:r w:rsidRPr="00E57107">
        <w:t>The UE can initiate the Detach procedure, e.g. when the UE is power off. The ePDG should initiate the Detach procedure due to administration reason or the IKEv2 tunnel releasing. When the ePDG initiates the Detach procedure is implementation specific based on local operator policies.</w:t>
      </w:r>
    </w:p>
    <w:p w14:paraId="76AC400E" w14:textId="77777777" w:rsidR="00314F71" w:rsidRPr="00E57107" w:rsidRDefault="00314F71" w:rsidP="00314F71">
      <w:r w:rsidRPr="00E57107">
        <w:t>For multiple PDN connectivity, this detach procedure shall be repeated for each PDN connected.</w:t>
      </w:r>
    </w:p>
    <w:bookmarkStart w:id="22" w:name="_MON_1493021665"/>
    <w:bookmarkEnd w:id="22"/>
    <w:p w14:paraId="4922534B" w14:textId="77777777" w:rsidR="00314F71" w:rsidRPr="00E57107" w:rsidRDefault="00DB5373" w:rsidP="00314F71">
      <w:pPr>
        <w:pStyle w:val="TH"/>
      </w:pPr>
      <w:r w:rsidRPr="00E57107">
        <w:rPr>
          <w:noProof/>
        </w:rPr>
        <w:object w:dxaOrig="9470" w:dyaOrig="6632" w14:anchorId="2BE788D2">
          <v:shape id="_x0000_i1029" type="#_x0000_t75" alt="" style="width:470.8pt;height:328.95pt;mso-width-percent:0;mso-height-percent:0;mso-width-percent:0;mso-height-percent:0" o:ole="">
            <v:imagedata r:id="rId20" o:title=""/>
          </v:shape>
          <o:OLEObject Type="Embed" ProgID="Word.Picture.8" ShapeID="_x0000_i1029" DrawAspect="Content" ObjectID="_1615649174" r:id="rId21"/>
        </w:object>
      </w:r>
    </w:p>
    <w:p w14:paraId="44E247FA" w14:textId="77777777" w:rsidR="00314F71" w:rsidRPr="00E57107" w:rsidRDefault="00314F71" w:rsidP="00314F71">
      <w:pPr>
        <w:pStyle w:val="TF"/>
      </w:pPr>
      <w:r w:rsidRPr="00E57107">
        <w:t>Figure 7.4.3-1: UE/ePDG-initiated detach procedure with GTP on S2b</w:t>
      </w:r>
    </w:p>
    <w:p w14:paraId="2CB2E55E" w14:textId="025259FE" w:rsidR="00314F71" w:rsidRPr="00E57107" w:rsidRDefault="00314F71" w:rsidP="00314F71">
      <w:pPr>
        <w:pStyle w:val="NO"/>
      </w:pPr>
      <w:r>
        <w:t>…</w:t>
      </w:r>
    </w:p>
    <w:p w14:paraId="66161705" w14:textId="77777777" w:rsidR="00314F71" w:rsidRPr="00E57107" w:rsidRDefault="00314F71" w:rsidP="00314F71">
      <w:pPr>
        <w:pStyle w:val="B1"/>
      </w:pPr>
      <w:r w:rsidRPr="00E57107">
        <w:t>A.2)</w:t>
      </w:r>
      <w:r w:rsidRPr="00E57107">
        <w:tab/>
        <w:t>Same as step 3 of clause 7.4.1.1.</w:t>
      </w:r>
    </w:p>
    <w:p w14:paraId="443B242C" w14:textId="720347D4" w:rsidR="00314F71" w:rsidRPr="00E57107" w:rsidRDefault="00314F71" w:rsidP="00314F71">
      <w:pPr>
        <w:pStyle w:val="B1"/>
      </w:pPr>
      <w:r>
        <w:lastRenderedPageBreak/>
        <w:t>…</w:t>
      </w:r>
    </w:p>
    <w:p w14:paraId="4B8DCA55" w14:textId="032CD4E5" w:rsidR="00314F71" w:rsidRDefault="00C832BD" w:rsidP="00314F71">
      <w:pPr>
        <w:rPr>
          <w:lang w:eastAsia="en-US"/>
        </w:rPr>
      </w:pPr>
      <w:r>
        <w:rPr>
          <w:lang w:eastAsia="en-US"/>
        </w:rPr>
        <w:t>Step 3 of 7.4.1.1:</w:t>
      </w:r>
    </w:p>
    <w:p w14:paraId="4D083872" w14:textId="77777777" w:rsidR="00C832BD" w:rsidRPr="00E57107" w:rsidRDefault="00C832BD" w:rsidP="00C832BD">
      <w:pPr>
        <w:pStyle w:val="B1"/>
      </w:pPr>
      <w:bookmarkStart w:id="23" w:name="_Toc509916036"/>
      <w:r w:rsidRPr="00E57107">
        <w:t>3)</w:t>
      </w:r>
      <w:r w:rsidRPr="00E57107">
        <w:rPr>
          <w:rFonts w:eastAsia="MS Mincho"/>
        </w:rPr>
        <w:tab/>
      </w:r>
      <w:r w:rsidRPr="00E57107">
        <w:t xml:space="preserve">The PDN GW informs the 3GPP AAA Server of the PDN disconnection. </w:t>
      </w:r>
      <w:commentRangeStart w:id="24"/>
      <w:r w:rsidRPr="00E57107">
        <w:t>If the UE no longer has any context in the 3GPP AAA Server</w:t>
      </w:r>
      <w:commentRangeEnd w:id="24"/>
      <w:r>
        <w:rPr>
          <w:rStyle w:val="CommentReference"/>
          <w:rFonts w:ascii="CG Times (WN)" w:eastAsia="SimSun" w:hAnsi="CG Times (WN)"/>
          <w:lang w:eastAsia="en-US"/>
        </w:rPr>
        <w:commentReference w:id="24"/>
      </w:r>
      <w:r w:rsidRPr="00E57107">
        <w:t>, the 3GPP AAA Server notifies the HSS as described in clause 12.1.2.</w:t>
      </w:r>
    </w:p>
    <w:p w14:paraId="0076F6B7" w14:textId="77777777" w:rsidR="00314F71" w:rsidRPr="00E57107" w:rsidRDefault="00314F71" w:rsidP="00314F71">
      <w:pPr>
        <w:pStyle w:val="Heading4"/>
      </w:pPr>
      <w:r w:rsidRPr="00E57107">
        <w:t>7.4.4.1</w:t>
      </w:r>
      <w:r w:rsidRPr="00E57107">
        <w:tab/>
        <w:t>Non-Roaming, Home Routed Roaming and Local Breakout Case</w:t>
      </w:r>
      <w:bookmarkEnd w:id="23"/>
    </w:p>
    <w:p w14:paraId="6EE38585" w14:textId="77777777" w:rsidR="00314F71" w:rsidRPr="00E57107" w:rsidRDefault="00314F71" w:rsidP="00314F71">
      <w:r w:rsidRPr="00E57107">
        <w:t>HSS/AAA-initiated detach procedure when GTP is used on the S2b interface is illustrated in Figure 7.4.4-1. The HSS can initiate the procedure e.g. when the user's subscription is removed. The 3GPP AAA Server can initiate the procedure, e.g. instruction from O&amp;M, timer for re-authentication/re-authorization expired.</w:t>
      </w:r>
    </w:p>
    <w:p w14:paraId="2986449E" w14:textId="77777777" w:rsidR="00314F71" w:rsidRPr="00E57107" w:rsidRDefault="00314F71" w:rsidP="00314F71">
      <w:r w:rsidRPr="00E57107">
        <w:t>If the HSS/AAA-initiated detach procedure has been initiated to delete the UE from the Evolved Packet Core, the HSS/AAA server shall initiate the detach procedure for each of the access systems to which the UE is registered.</w:t>
      </w:r>
    </w:p>
    <w:bookmarkStart w:id="25" w:name="_MON_1337156353"/>
    <w:bookmarkStart w:id="26" w:name="_MON_1337156990"/>
    <w:bookmarkStart w:id="27" w:name="_MON_1337157045"/>
    <w:bookmarkStart w:id="28" w:name="_MON_1337157058"/>
    <w:bookmarkStart w:id="29" w:name="_MON_1337157065"/>
    <w:bookmarkStart w:id="30" w:name="_MON_1337157082"/>
    <w:bookmarkStart w:id="31" w:name="_MON_1337157091"/>
    <w:bookmarkStart w:id="32" w:name="_MON_1337157102"/>
    <w:bookmarkStart w:id="33" w:name="_MON_1337157130"/>
    <w:bookmarkStart w:id="34" w:name="_MON_1337157138"/>
    <w:bookmarkStart w:id="35" w:name="_MON_1337157157"/>
    <w:bookmarkStart w:id="36" w:name="_MON_1337157217"/>
    <w:bookmarkStart w:id="37" w:name="_MON_1337157228"/>
    <w:bookmarkStart w:id="38" w:name="_MON_1337157268"/>
    <w:bookmarkStart w:id="39" w:name="_MON_1346430881"/>
    <w:bookmarkStart w:id="40" w:name="_MON_133715605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Start w:id="41" w:name="_MON_1337156293"/>
    <w:bookmarkEnd w:id="41"/>
    <w:p w14:paraId="1F0325CF" w14:textId="77777777" w:rsidR="00314F71" w:rsidRPr="00E57107" w:rsidRDefault="00DB5373" w:rsidP="00314F71">
      <w:pPr>
        <w:pStyle w:val="TH"/>
      </w:pPr>
      <w:r w:rsidRPr="00E57107">
        <w:rPr>
          <w:noProof/>
        </w:rPr>
        <w:object w:dxaOrig="9090" w:dyaOrig="6600" w14:anchorId="153C9AF8">
          <v:shape id="_x0000_i1028" type="#_x0000_t75" alt="" style="width:451.05pt;height:328.25pt;mso-width-percent:0;mso-height-percent:0;mso-width-percent:0;mso-height-percent:0" o:ole="">
            <v:imagedata r:id="rId22" o:title=""/>
          </v:shape>
          <o:OLEObject Type="Embed" ProgID="Word.Picture.8" ShapeID="_x0000_i1028" DrawAspect="Content" ObjectID="_1615649175" r:id="rId23"/>
        </w:object>
      </w:r>
    </w:p>
    <w:p w14:paraId="56CE49D1" w14:textId="77777777" w:rsidR="00314F71" w:rsidRPr="00E57107" w:rsidRDefault="00314F71" w:rsidP="00314F71">
      <w:pPr>
        <w:pStyle w:val="TF"/>
      </w:pPr>
      <w:r w:rsidRPr="00E57107">
        <w:t>Figure 7.4.4-1: HSS/AAA-initiated detach procedure with GTP on S2b</w:t>
      </w:r>
    </w:p>
    <w:p w14:paraId="42F2CC0A" w14:textId="77777777" w:rsidR="00314F71" w:rsidRPr="00E57107" w:rsidRDefault="00314F71" w:rsidP="00314F71">
      <w:pPr>
        <w:pStyle w:val="B1"/>
      </w:pPr>
      <w:r w:rsidRPr="00E57107">
        <w:t>A.1)</w:t>
      </w:r>
      <w:r w:rsidRPr="00E57107">
        <w:tab/>
        <w:t>For multiple PDN connectivity, this step shall be repeated for each PDN connected. This step does not apply to a PDN connection set-up for emergency services.</w:t>
      </w:r>
    </w:p>
    <w:p w14:paraId="778A71CC" w14:textId="77777777" w:rsidR="00314F71" w:rsidRPr="00E57107" w:rsidRDefault="00314F71" w:rsidP="00314F71">
      <w:pPr>
        <w:pStyle w:val="NO"/>
      </w:pPr>
      <w:r w:rsidRPr="00E57107">
        <w:t>NOTE:</w:t>
      </w:r>
      <w:r w:rsidRPr="00E57107">
        <w:tab/>
        <w:t>The HSS/AAA may also send a detach indication message to the PDN GW. The PDN GW does not remove the GTP tunnels on S2b, since the ePDG is responsible for removing those tunnels on S2b. The PDN GW acknowledges the receipt of the detach indication message to the 3GPP AAA Server.</w:t>
      </w:r>
    </w:p>
    <w:p w14:paraId="2EE0C875" w14:textId="6FC713CF" w:rsidR="00314F71" w:rsidRDefault="00314F71" w:rsidP="00314F71">
      <w:pPr>
        <w:rPr>
          <w:lang w:eastAsia="en-US"/>
        </w:rPr>
      </w:pPr>
    </w:p>
    <w:p w14:paraId="4CCC55D2" w14:textId="77777777" w:rsidR="00314F71" w:rsidRPr="00E57107" w:rsidRDefault="00314F71" w:rsidP="00314F71">
      <w:pPr>
        <w:pStyle w:val="Heading3"/>
      </w:pPr>
      <w:bookmarkStart w:id="42" w:name="_Toc509916045"/>
      <w:r w:rsidRPr="00E57107">
        <w:t>7.6.3</w:t>
      </w:r>
      <w:r w:rsidRPr="00E57107">
        <w:tab/>
        <w:t>UE-initiated Connectivity to Additional PDN with GTP on S2b</w:t>
      </w:r>
      <w:bookmarkEnd w:id="42"/>
    </w:p>
    <w:p w14:paraId="560544A9" w14:textId="77777777" w:rsidR="00314F71" w:rsidRPr="00E57107" w:rsidRDefault="00314F71" w:rsidP="00314F71">
      <w:pPr>
        <w:pStyle w:val="NO"/>
      </w:pPr>
      <w:r w:rsidRPr="00E57107">
        <w:t>NOTE:</w:t>
      </w:r>
      <w:r w:rsidRPr="00E57107">
        <w:tab/>
        <w:t>The PDN GW treats each IMSI+APN as a separate PDN connection and may allocate a new IP address/prefix for each PDN connection.</w:t>
      </w:r>
    </w:p>
    <w:p w14:paraId="2327EC66" w14:textId="77777777" w:rsidR="00314F71" w:rsidRPr="00E57107" w:rsidRDefault="00314F71" w:rsidP="00314F71">
      <w:r w:rsidRPr="00E57107">
        <w:lastRenderedPageBreak/>
        <w:t>This clause is related to the case when the UE has an established PDN connection over untrusted non-3GPP access with GTP on S2b and wishes to establish one or more additional PDN connections over such untrusted access. This procedure is also used to request for connectivity to an additional PDN over untrusted non-3GPP access with GTP on S2b when the UE is simultaneously connected to such untrusted access and a 3GPP access, and the UE already has active PDN connections over both the accesses. Since GTP is used to establish connectivity with the additional PDN, the UE establishes a separate SWu instance (i.e. a separate IPSec tunnel) for each additional PDN.</w:t>
      </w:r>
    </w:p>
    <w:p w14:paraId="4DA4D933" w14:textId="77777777" w:rsidR="00314F71" w:rsidRPr="00E57107" w:rsidRDefault="00314F71" w:rsidP="00314F71">
      <w:r w:rsidRPr="00E57107">
        <w:t>There can be more than one PDN connection per APN when GTP is used between the ePDG and the PDN GW. During the establishment of a new PDN connection, the ePDG allocates and sends a default EPS bearer ID to the PDN GW. The default EPS bearer ID is unique in the scope of the UE within an ePDG, i.e. the IMSI and the default EPS bearer ID together identify a PDN connection within an ePDG. In order to be able to identify a specific established PDN connection, both the ePDG and the PDN GW shall store the default EPS bearer ID. Between the UE and the ePDG the IPSec SA associated with the PDN connection identifies the PDN connection.</w:t>
      </w:r>
    </w:p>
    <w:p w14:paraId="482D52B1" w14:textId="77777777" w:rsidR="00314F71" w:rsidRPr="00E57107" w:rsidRDefault="00314F71" w:rsidP="00314F71">
      <w:r w:rsidRPr="00E57107">
        <w:t>An UE attached for emergency services shall not initiate any additional PDN Connectivity Request procedure. An UE attached for regular services may request a PDN connection for emergency services if an emergency PDN connection is not already active.</w:t>
      </w:r>
    </w:p>
    <w:bookmarkStart w:id="43" w:name="_MON_1346431337"/>
    <w:bookmarkStart w:id="44" w:name="_MON_1346431347"/>
    <w:bookmarkStart w:id="45" w:name="_MON_1346431378"/>
    <w:bookmarkStart w:id="46" w:name="_MON_1337787554"/>
    <w:bookmarkEnd w:id="43"/>
    <w:bookmarkEnd w:id="44"/>
    <w:bookmarkEnd w:id="45"/>
    <w:bookmarkEnd w:id="46"/>
    <w:bookmarkStart w:id="47" w:name="_MON_1338704427"/>
    <w:bookmarkEnd w:id="47"/>
    <w:p w14:paraId="0DCA2FFD" w14:textId="77777777" w:rsidR="00314F71" w:rsidRPr="00E57107" w:rsidRDefault="00DB5373" w:rsidP="00314F71">
      <w:pPr>
        <w:pStyle w:val="TH"/>
      </w:pPr>
      <w:r w:rsidRPr="00DB5373">
        <w:rPr>
          <w:b w:val="0"/>
          <w:noProof/>
        </w:rPr>
        <w:object w:dxaOrig="8114" w:dyaOrig="3074" w14:anchorId="58802F10">
          <v:shape id="_x0000_i1027" type="#_x0000_t75" alt="" style="width:405.9pt;height:153.9pt;mso-width-percent:0;mso-height-percent:0;mso-width-percent:0;mso-height-percent:0" o:ole="">
            <v:imagedata r:id="rId24" o:title=""/>
          </v:shape>
          <o:OLEObject Type="Embed" ProgID="Word.Picture.8" ShapeID="_x0000_i1027" DrawAspect="Content" ObjectID="_1615649176" r:id="rId25"/>
        </w:object>
      </w:r>
    </w:p>
    <w:p w14:paraId="209FAEAA" w14:textId="77777777" w:rsidR="00314F71" w:rsidRPr="00E57107" w:rsidRDefault="00314F71" w:rsidP="00314F71">
      <w:pPr>
        <w:pStyle w:val="TF"/>
      </w:pPr>
      <w:r w:rsidRPr="00E57107">
        <w:t>Figure 7.6.3-1: UE-initiated connectivity to additional PDN from Un-trusted Non-3GPP IP Access with GTP</w:t>
      </w:r>
    </w:p>
    <w:p w14:paraId="28FC7A9D" w14:textId="77777777" w:rsidR="00314F71" w:rsidRPr="00E57107" w:rsidRDefault="00314F71" w:rsidP="00314F71">
      <w:pPr>
        <w:pStyle w:val="B1"/>
      </w:pPr>
      <w:r w:rsidRPr="00E57107">
        <w:t>1)</w:t>
      </w:r>
      <w:r w:rsidRPr="00E57107">
        <w:tab/>
        <w:t>The UE has performed the Initial GTP based S2b Attach procedure as defined in clause 7.2.4, Figure 7.2.4-1 and has an established PDN connection.</w:t>
      </w:r>
    </w:p>
    <w:p w14:paraId="78F89E1E" w14:textId="77777777" w:rsidR="00314F71" w:rsidRPr="00E57107" w:rsidRDefault="00314F71" w:rsidP="00314F71">
      <w:pPr>
        <w:pStyle w:val="B1"/>
      </w:pPr>
      <w:r w:rsidRPr="00E57107">
        <w:t>2)</w:t>
      </w:r>
      <w:r w:rsidRPr="00E57107">
        <w:tab/>
        <w:t>The UE repeats the procedure of clause 7.2.4, Figure 7.2.4-1 for each additional PDN the UE wants to connect to, with the following exceptions:</w:t>
      </w:r>
    </w:p>
    <w:p w14:paraId="74D6D0DE" w14:textId="77777777" w:rsidR="00314F71" w:rsidRPr="00E57107" w:rsidRDefault="00314F71" w:rsidP="00314F71">
      <w:pPr>
        <w:pStyle w:val="B2"/>
      </w:pPr>
      <w:r w:rsidRPr="00E57107">
        <w:t>a)</w:t>
      </w:r>
      <w:r w:rsidRPr="00E57107">
        <w:tab/>
        <w:t>The IKEv2 tunnel establishment procedure for each additional PDN connection is initiated with the ePDG that was selected in step 1;</w:t>
      </w:r>
    </w:p>
    <w:p w14:paraId="7017CB1C" w14:textId="77777777" w:rsidR="00314F71" w:rsidRPr="00E57107" w:rsidRDefault="00314F71" w:rsidP="00314F71">
      <w:pPr>
        <w:pStyle w:val="B2"/>
      </w:pPr>
      <w:r w:rsidRPr="00E57107">
        <w:t>b)</w:t>
      </w:r>
      <w:r w:rsidRPr="00E57107">
        <w:tab/>
        <w:t>The APN information corresponding to the requested PDN connection is conveyed with IKEv2 as specified in TS 33.402 [45];</w:t>
      </w:r>
    </w:p>
    <w:p w14:paraId="5BD7D1C1" w14:textId="77777777" w:rsidR="00314F71" w:rsidRPr="00E57107" w:rsidRDefault="00314F71" w:rsidP="00314F71">
      <w:pPr>
        <w:pStyle w:val="B2"/>
      </w:pPr>
      <w:r w:rsidRPr="00E57107">
        <w:t>c)</w:t>
      </w:r>
      <w:r w:rsidRPr="00E57107">
        <w:tab/>
        <w:t>For network supporting multiple mobility protocols, if there was any dynamic IPMS decision in step 1, the AAA/HSS enforces the same IPMS decision for each additional PDN connection.</w:t>
      </w:r>
    </w:p>
    <w:p w14:paraId="0196B834" w14:textId="77777777" w:rsidR="00314F71" w:rsidRPr="00E57107" w:rsidRDefault="00314F71" w:rsidP="00314F71">
      <w:pPr>
        <w:pStyle w:val="B1"/>
      </w:pPr>
      <w:r w:rsidRPr="00E57107">
        <w:tab/>
        <w:t>In case of an additional PDN connection for emergency services while the UE is attached for regular services to an ePDG supporting emergency services, the step 2 procedure takes place with following exceptions:</w:t>
      </w:r>
    </w:p>
    <w:p w14:paraId="0E254343" w14:textId="77777777" w:rsidR="00314F71" w:rsidRPr="00E57107" w:rsidRDefault="00314F71" w:rsidP="00314F71">
      <w:pPr>
        <w:pStyle w:val="B1"/>
      </w:pPr>
      <w:r w:rsidRPr="00E57107">
        <w:t>-</w:t>
      </w:r>
      <w:r w:rsidRPr="00E57107">
        <w:tab/>
        <w:t>The UE shall add an emergency indication in IKE signalling in order to indicate that the EPC access is requested for emergency services;</w:t>
      </w:r>
    </w:p>
    <w:p w14:paraId="469226CD" w14:textId="77777777" w:rsidR="00314F71" w:rsidRPr="00E57107" w:rsidRDefault="00314F71" w:rsidP="00314F71">
      <w:pPr>
        <w:pStyle w:val="B1"/>
      </w:pPr>
      <w:r w:rsidRPr="00E57107">
        <w:t>-</w:t>
      </w:r>
      <w:r w:rsidRPr="00E57107">
        <w:tab/>
        <w:t>Any APN received by the ePDG from the UE shall be ignored as the ePDG shall use its Emergency Configuration Data to determine the APN and the QoS parameters to be associated with the emergency PDN connection and to determine the PDN GW to use. The ePDG shall not check whether this APN is part of the subscription of the UE.</w:t>
      </w:r>
    </w:p>
    <w:p w14:paraId="6FE7540F" w14:textId="77777777" w:rsidR="00314F71" w:rsidRPr="00E57107" w:rsidRDefault="00314F71" w:rsidP="00314F71">
      <w:pPr>
        <w:pStyle w:val="B1"/>
      </w:pPr>
      <w:r w:rsidRPr="00E57107">
        <w:t>-</w:t>
      </w:r>
      <w:r w:rsidRPr="00E57107">
        <w:tab/>
        <w:t>The ePDG shall add the location information it may have for the UE in the Create Session Request:</w:t>
      </w:r>
    </w:p>
    <w:p w14:paraId="1890B3D8" w14:textId="77777777" w:rsidR="00314F71" w:rsidRPr="00E57107" w:rsidRDefault="00314F71" w:rsidP="00314F71">
      <w:pPr>
        <w:pStyle w:val="B2"/>
      </w:pPr>
      <w:r w:rsidRPr="00E57107">
        <w:t>-</w:t>
      </w:r>
      <w:r w:rsidRPr="00E57107">
        <w:tab/>
        <w:t>WLAN Location Information it may have received from the AAA server for the UE;</w:t>
      </w:r>
    </w:p>
    <w:p w14:paraId="02502AA2" w14:textId="77777777" w:rsidR="00314F71" w:rsidRPr="00E57107" w:rsidRDefault="00314F71" w:rsidP="00314F71">
      <w:pPr>
        <w:pStyle w:val="B2"/>
      </w:pPr>
      <w:r w:rsidRPr="00E57107">
        <w:lastRenderedPageBreak/>
        <w:t>-</w:t>
      </w:r>
      <w:r w:rsidRPr="00E57107">
        <w:tab/>
        <w:t>The UE local IP address, and optionally UDP source port number if NAT is detected.</w:t>
      </w:r>
    </w:p>
    <w:p w14:paraId="434FE0DD" w14:textId="2A9BDCA5" w:rsidR="00314F71" w:rsidRDefault="00314F71" w:rsidP="00314F71">
      <w:pPr>
        <w:rPr>
          <w:lang w:eastAsia="en-US"/>
        </w:rPr>
      </w:pPr>
    </w:p>
    <w:p w14:paraId="289CA2AD" w14:textId="77777777" w:rsidR="00C832BD" w:rsidRPr="00E57107" w:rsidRDefault="00C832BD" w:rsidP="00C832BD">
      <w:pPr>
        <w:pStyle w:val="Heading3"/>
      </w:pPr>
      <w:bookmarkStart w:id="48" w:name="_Toc509916116"/>
      <w:bookmarkStart w:id="49" w:name="_Toc509916118"/>
      <w:r w:rsidRPr="00E57107">
        <w:t>12.1.2</w:t>
      </w:r>
      <w:r w:rsidRPr="00E57107">
        <w:tab/>
        <w:t>AAA-initiated UE De-registration Notification</w:t>
      </w:r>
      <w:bookmarkEnd w:id="48"/>
    </w:p>
    <w:p w14:paraId="1C1981BE" w14:textId="77777777" w:rsidR="00C832BD" w:rsidRPr="00E57107" w:rsidRDefault="00C832BD" w:rsidP="00C832BD">
      <w:r w:rsidRPr="00E57107">
        <w:t>The 3GPP AAA Server requests the HSS to De-Register the currently registered UE. In doing so, the 3GPP AAA Server is notifying the HSS that the UE no longer has any context in the 3GPP AAA Server. The HSS should in turn delete the registered 3GPP AAA Server address.</w:t>
      </w:r>
    </w:p>
    <w:p w14:paraId="19932706" w14:textId="77777777" w:rsidR="00C832BD" w:rsidRPr="00E57107" w:rsidRDefault="00C832BD" w:rsidP="00C832BD">
      <w:pPr>
        <w:pStyle w:val="TH"/>
      </w:pPr>
      <w:r w:rsidRPr="00E57107">
        <w:rPr>
          <w:noProof/>
        </w:rPr>
        <w:drawing>
          <wp:inline distT="0" distB="0" distL="0" distR="0" wp14:anchorId="4DBD0795" wp14:editId="67D8B9A4">
            <wp:extent cx="3476625" cy="1448435"/>
            <wp:effectExtent l="0" t="0" r="0" b="0"/>
            <wp:docPr id="124" name="Picture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4"/>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76625" cy="1448435"/>
                    </a:xfrm>
                    <a:prstGeom prst="rect">
                      <a:avLst/>
                    </a:prstGeom>
                    <a:noFill/>
                    <a:ln>
                      <a:noFill/>
                    </a:ln>
                  </pic:spPr>
                </pic:pic>
              </a:graphicData>
            </a:graphic>
          </wp:inline>
        </w:drawing>
      </w:r>
    </w:p>
    <w:p w14:paraId="3D4CD238" w14:textId="77777777" w:rsidR="00C832BD" w:rsidRPr="00E57107" w:rsidRDefault="00C832BD" w:rsidP="00C832BD">
      <w:pPr>
        <w:pStyle w:val="TF"/>
      </w:pPr>
      <w:r w:rsidRPr="00E57107">
        <w:t>Figure 12.1.2-1: AAA-initiated UE De-registration Notification</w:t>
      </w:r>
    </w:p>
    <w:p w14:paraId="47297B4C" w14:textId="77777777" w:rsidR="00C832BD" w:rsidRPr="00E57107" w:rsidRDefault="00C832BD" w:rsidP="00C832BD">
      <w:pPr>
        <w:pStyle w:val="B1"/>
      </w:pPr>
      <w:r w:rsidRPr="00E57107">
        <w:t>1.</w:t>
      </w:r>
      <w:r w:rsidRPr="00E57107">
        <w:tab/>
        <w:t>The 3GPP AAA Server sends a UE De-Registration Request (User Identity, Cause) to the HSS. The "Cause" field may take values such as Authentication-Failure, UE-Detached, Charging-System-Request, etc.</w:t>
      </w:r>
    </w:p>
    <w:p w14:paraId="1D6BDAFE" w14:textId="77777777" w:rsidR="00C832BD" w:rsidRPr="00E57107" w:rsidRDefault="00C832BD" w:rsidP="00C832BD">
      <w:pPr>
        <w:pStyle w:val="B1"/>
      </w:pPr>
      <w:r w:rsidRPr="00E57107">
        <w:t>2.</w:t>
      </w:r>
      <w:r w:rsidRPr="00E57107">
        <w:tab/>
        <w:t>The HSS marks the UE as not-registered, removes the 3GPP AAA Server address previously stored for the UE and responds with a UE De-Registration Ack.</w:t>
      </w:r>
    </w:p>
    <w:p w14:paraId="3156B9DB" w14:textId="77777777" w:rsidR="00C832BD" w:rsidRDefault="00C832BD" w:rsidP="00471C4E">
      <w:pPr>
        <w:pStyle w:val="Heading3"/>
      </w:pPr>
    </w:p>
    <w:p w14:paraId="31D716B7" w14:textId="60016A45" w:rsidR="00471C4E" w:rsidRPr="00E57107" w:rsidRDefault="00471C4E" w:rsidP="00471C4E">
      <w:pPr>
        <w:pStyle w:val="Heading3"/>
      </w:pPr>
      <w:r w:rsidRPr="00E57107">
        <w:t>12.1.4</w:t>
      </w:r>
      <w:r w:rsidRPr="00E57107">
        <w:tab/>
        <w:t>PDN GW Identity Notification from AAA Server</w:t>
      </w:r>
      <w:bookmarkEnd w:id="49"/>
    </w:p>
    <w:p w14:paraId="238F2BE5" w14:textId="77777777" w:rsidR="00471C4E" w:rsidRPr="00E57107" w:rsidRDefault="00471C4E" w:rsidP="00471C4E">
      <w:r w:rsidRPr="00E57107">
        <w:t xml:space="preserve">For non-emergency services, the 3GPP AAA Server updates the HSS with the PDN GW identity of the selected PDN GW and the APN associated with the UE's PDN Connection. </w:t>
      </w:r>
      <w:r w:rsidRPr="00471C4E">
        <w:rPr>
          <w:highlight w:val="yellow"/>
        </w:rPr>
        <w:t>For emergency services, the 3GPP AAA server may update the HSS with the PDN GW currently in use for emergency services</w:t>
      </w:r>
      <w:r w:rsidRPr="00E57107">
        <w:t>. This procedure only occurs when the 3GPP AAA Server has in turn successfully received the PDN GW identity and APN (or the PDN GW currently in use for emergency services in case of emergency services) from the PDN GW the UE is attached to. The 3GPP AAA server should subsequently always update the HSS with the PDN GW identity in the above-mentioned manner. This procedure is used for PDN GW registration.</w:t>
      </w:r>
    </w:p>
    <w:bookmarkStart w:id="50" w:name="_MON_1274525535"/>
    <w:bookmarkEnd w:id="50"/>
    <w:p w14:paraId="4693B99F" w14:textId="77777777" w:rsidR="00471C4E" w:rsidRPr="00E57107" w:rsidRDefault="00DB5373" w:rsidP="00471C4E">
      <w:pPr>
        <w:pStyle w:val="TH"/>
      </w:pPr>
      <w:r w:rsidRPr="00E57107">
        <w:rPr>
          <w:noProof/>
        </w:rPr>
        <w:object w:dxaOrig="4979" w:dyaOrig="3794" w14:anchorId="06C40285">
          <v:shape id="_x0000_i1026" type="#_x0000_t75" alt="" style="width:248.45pt;height:189.2pt;mso-width-percent:0;mso-height-percent:0;mso-width-percent:0;mso-height-percent:0" o:ole="">
            <v:imagedata r:id="rId27" o:title=""/>
          </v:shape>
          <o:OLEObject Type="Embed" ProgID="Word.Picture.8" ShapeID="_x0000_i1026" DrawAspect="Content" ObjectID="_1615649177" r:id="rId28"/>
        </w:object>
      </w:r>
    </w:p>
    <w:p w14:paraId="2C44E2E7" w14:textId="77777777" w:rsidR="00471C4E" w:rsidRPr="00E57107" w:rsidRDefault="00471C4E" w:rsidP="00471C4E">
      <w:pPr>
        <w:pStyle w:val="TF"/>
      </w:pPr>
      <w:r w:rsidRPr="00E57107">
        <w:t>Figure 12.1.4-1: PDN GW Address Notification</w:t>
      </w:r>
    </w:p>
    <w:p w14:paraId="69C17F19" w14:textId="77777777" w:rsidR="00471C4E" w:rsidRPr="00E57107" w:rsidRDefault="00471C4E" w:rsidP="00471C4E">
      <w:pPr>
        <w:pStyle w:val="B1"/>
      </w:pPr>
      <w:r w:rsidRPr="00E57107">
        <w:lastRenderedPageBreak/>
        <w:t>1.</w:t>
      </w:r>
      <w:r w:rsidRPr="00E57107">
        <w:tab/>
        <w:t>The 3GPP AAA Server sends a Update PDN GW Identity Request (</w:t>
      </w:r>
      <w:r w:rsidRPr="00471C4E">
        <w:rPr>
          <w:highlight w:val="yellow"/>
        </w:rPr>
        <w:t>PDN GW Identity, APN, User Identity</w:t>
      </w:r>
      <w:r w:rsidRPr="00E57107">
        <w:t>) or a Update PDN GW Identity Request (</w:t>
      </w:r>
      <w:r w:rsidRPr="00471C4E">
        <w:rPr>
          <w:highlight w:val="yellow"/>
        </w:rPr>
        <w:t>PDN GW currently in use for emergency services</w:t>
      </w:r>
      <w:r w:rsidRPr="00E57107">
        <w:t>) to the HSS.</w:t>
      </w:r>
    </w:p>
    <w:p w14:paraId="3F35D15A" w14:textId="77777777" w:rsidR="00471C4E" w:rsidRPr="00E57107" w:rsidRDefault="00471C4E" w:rsidP="00471C4E">
      <w:pPr>
        <w:pStyle w:val="B1"/>
      </w:pPr>
      <w:r w:rsidRPr="00E57107">
        <w:tab/>
        <w:t>The PDN GW identity (or the PDN GW currently in use for emergency services) is either the IP address (e.g. if the PDN GW has a single IP address for all the mobility protocols it supports or if it only supports one mobility protocol) or the FQDN (e.g. if the PDN GW has multiple IP addresses for the mobility protocols it supports).</w:t>
      </w:r>
    </w:p>
    <w:p w14:paraId="0EAD396C" w14:textId="77777777" w:rsidR="00471C4E" w:rsidRPr="00E57107" w:rsidRDefault="00471C4E" w:rsidP="00471C4E">
      <w:pPr>
        <w:pStyle w:val="B1"/>
      </w:pPr>
      <w:r w:rsidRPr="00E57107">
        <w:t>2.</w:t>
      </w:r>
      <w:r w:rsidRPr="00E57107">
        <w:tab/>
      </w:r>
      <w:commentRangeStart w:id="51"/>
      <w:r w:rsidRPr="00471C4E">
        <w:rPr>
          <w:highlight w:val="yellow"/>
        </w:rPr>
        <w:t>The HSS checks that the user is known and that the stored 3GPP AAA Server name is the currently registered 3GPP AAA server for this same user.</w:t>
      </w:r>
      <w:r w:rsidRPr="00E57107">
        <w:t xml:space="preserve"> </w:t>
      </w:r>
      <w:commentRangeEnd w:id="51"/>
      <w:r>
        <w:rPr>
          <w:rStyle w:val="CommentReference"/>
          <w:rFonts w:ascii="CG Times (WN)" w:eastAsia="SimSun" w:hAnsi="CG Times (WN)"/>
          <w:lang w:eastAsia="en-US"/>
        </w:rPr>
        <w:commentReference w:id="51"/>
      </w:r>
      <w:r w:rsidRPr="00E57107">
        <w:t>If this is successful, the HSS returns a Update PDN GW Identity Acknowledgement.</w:t>
      </w:r>
    </w:p>
    <w:p w14:paraId="2680A1E7" w14:textId="77777777" w:rsidR="00471C4E" w:rsidRPr="00E57107" w:rsidRDefault="00471C4E" w:rsidP="00471C4E">
      <w:pPr>
        <w:pStyle w:val="B1"/>
      </w:pPr>
      <w:r w:rsidRPr="00E57107">
        <w:t>3.</w:t>
      </w:r>
      <w:r w:rsidRPr="00E57107">
        <w:tab/>
        <w:t>Steps 3-4 are only performed if the PDN GW identity (or the PDN GW currently in use for emergency services) information was successfully modified in the HSS and an SGSN or MME is registered in the HSS for the same UE. In this case the HSS sends an Insert Subscriber Data message to the SGSN or MME to update the change in the SGSN or MME. If both an SGSN and an MME is registered in the HSS, and Insert Subscriber Data message is sent to each of them.</w:t>
      </w:r>
    </w:p>
    <w:p w14:paraId="2FCFE134" w14:textId="77777777" w:rsidR="00471C4E" w:rsidRPr="00E57107" w:rsidRDefault="00471C4E" w:rsidP="00471C4E">
      <w:pPr>
        <w:pStyle w:val="B1"/>
      </w:pPr>
      <w:r w:rsidRPr="00E57107">
        <w:t>4.</w:t>
      </w:r>
      <w:r w:rsidRPr="00E57107">
        <w:tab/>
        <w:t>The SGSN or MME acknowledges by sending an Insert Subscriber Data Ack message.</w:t>
      </w:r>
    </w:p>
    <w:p w14:paraId="54FF49E7" w14:textId="77777777" w:rsidR="00471C4E" w:rsidRPr="00E57107" w:rsidRDefault="00471C4E" w:rsidP="00471C4E">
      <w:pPr>
        <w:pStyle w:val="Heading3"/>
      </w:pPr>
      <w:bookmarkStart w:id="52" w:name="_Toc509916119"/>
      <w:r w:rsidRPr="00E57107">
        <w:t>12.1.5</w:t>
      </w:r>
      <w:r w:rsidRPr="00E57107">
        <w:tab/>
      </w:r>
      <w:commentRangeStart w:id="53"/>
      <w:r w:rsidRPr="00E57107">
        <w:t>PDN GW Identity Notification from MME/SGSN</w:t>
      </w:r>
      <w:bookmarkEnd w:id="52"/>
      <w:commentRangeEnd w:id="53"/>
      <w:r>
        <w:rPr>
          <w:rStyle w:val="CommentReference"/>
          <w:rFonts w:ascii="CG Times (WN)" w:eastAsia="SimSun" w:hAnsi="CG Times (WN)"/>
          <w:lang w:eastAsia="en-US"/>
        </w:rPr>
        <w:commentReference w:id="53"/>
      </w:r>
    </w:p>
    <w:p w14:paraId="60C2FDBB" w14:textId="77777777" w:rsidR="00471C4E" w:rsidRPr="00E57107" w:rsidRDefault="00471C4E" w:rsidP="00471C4E">
      <w:r w:rsidRPr="00E57107">
        <w:t>In case of initial attach, or UE requested PDN connectivity in the 3GPP access, if the Request Type of the UE requested connectivity procedure does not indicate "Emergency", the SGSN/MME updates the HSS with the PDN GW identity of the selected PDN GW and the APN associated with the UE's PDN connection. If a 3GPP AAA Server is registered in the HSS for the same UE, the HSS provides the updated APN and PDN GW identity information to the 3GPP AAA Server.</w:t>
      </w:r>
    </w:p>
    <w:p w14:paraId="338CCE78" w14:textId="77777777" w:rsidR="00471C4E" w:rsidRPr="00E57107" w:rsidRDefault="00471C4E" w:rsidP="00471C4E">
      <w:r w:rsidRPr="00E57107">
        <w:t>If, in the case of initial attach or UE requested PDN connectivity in the 3GPP access, the Request Type of the UE requested connectivity procedure indicates "Emergency", the SGSN/MME may update the HSS with the "PDN GW currently in use for emergency services". If a 3GPP AAA Server is registered in the HSS for the same UE, the HSS provides the "PDN GW currently in use for emergency services" to the 3GPP AAA Server.</w:t>
      </w:r>
    </w:p>
    <w:p w14:paraId="3BD99BC6" w14:textId="77777777" w:rsidR="00471C4E" w:rsidRPr="00E57107" w:rsidRDefault="00471C4E" w:rsidP="00471C4E">
      <w:r w:rsidRPr="00E57107">
        <w:t>If NBM is used for establishing connectivity in the non-3GPP access, the 3GPP AAA Server notifies the changes to the non-3GPP access network. This procedure is used for PDN GW registration.</w:t>
      </w:r>
    </w:p>
    <w:bookmarkStart w:id="54" w:name="_MON_1292162527"/>
    <w:bookmarkStart w:id="55" w:name="_MON_1292163251"/>
    <w:bookmarkStart w:id="56" w:name="_MON_1292250704"/>
    <w:bookmarkStart w:id="57" w:name="_MON_1292250786"/>
    <w:bookmarkStart w:id="58" w:name="_MON_1293552117"/>
    <w:bookmarkStart w:id="59" w:name="_MON_1335245016"/>
    <w:bookmarkStart w:id="60" w:name="_MON_1335256137"/>
    <w:bookmarkStart w:id="61" w:name="_MON_1335256356"/>
    <w:bookmarkStart w:id="62" w:name="_MON_1292162224"/>
    <w:bookmarkEnd w:id="54"/>
    <w:bookmarkEnd w:id="55"/>
    <w:bookmarkEnd w:id="56"/>
    <w:bookmarkEnd w:id="57"/>
    <w:bookmarkEnd w:id="58"/>
    <w:bookmarkEnd w:id="59"/>
    <w:bookmarkEnd w:id="60"/>
    <w:bookmarkEnd w:id="61"/>
    <w:bookmarkEnd w:id="62"/>
    <w:bookmarkStart w:id="63" w:name="_MON_1292162516"/>
    <w:bookmarkEnd w:id="63"/>
    <w:p w14:paraId="2639CE07" w14:textId="77777777" w:rsidR="00471C4E" w:rsidRPr="00E57107" w:rsidRDefault="00DB5373" w:rsidP="00471C4E">
      <w:pPr>
        <w:pStyle w:val="TH"/>
      </w:pPr>
      <w:r w:rsidRPr="00E57107">
        <w:rPr>
          <w:noProof/>
        </w:rPr>
        <w:object w:dxaOrig="5924" w:dyaOrig="5745" w14:anchorId="4F3D4415">
          <v:shape id="_x0000_i1025" type="#_x0000_t75" alt="" style="width:296.45pt;height:287.3pt;mso-width-percent:0;mso-height-percent:0;mso-width-percent:0;mso-height-percent:0" o:ole="">
            <v:imagedata r:id="rId29" o:title=""/>
          </v:shape>
          <o:OLEObject Type="Embed" ProgID="Word.Picture.8" ShapeID="_x0000_i1025" DrawAspect="Content" ObjectID="_1615649178" r:id="rId30"/>
        </w:object>
      </w:r>
    </w:p>
    <w:p w14:paraId="12A1A6E1" w14:textId="77777777" w:rsidR="00471C4E" w:rsidRPr="00E57107" w:rsidRDefault="00471C4E" w:rsidP="00471C4E">
      <w:pPr>
        <w:pStyle w:val="TF"/>
      </w:pPr>
      <w:r w:rsidRPr="00E57107">
        <w:t>Figure 12.1.5-1: PDN GW address notification from SGSN/MME</w:t>
      </w:r>
    </w:p>
    <w:p w14:paraId="5E8BD263" w14:textId="77777777" w:rsidR="00471C4E" w:rsidRPr="00E57107" w:rsidRDefault="00471C4E" w:rsidP="00471C4E">
      <w:pPr>
        <w:pStyle w:val="B1"/>
      </w:pPr>
      <w:r w:rsidRPr="00E57107">
        <w:lastRenderedPageBreak/>
        <w:t>1.</w:t>
      </w:r>
      <w:r w:rsidRPr="00E57107">
        <w:tab/>
        <w:t>The SGSN/MME sends a Notify Request (PDN GW Identity, APN, User Identity) or a Notify Request (PDN GW currently in use for emergency services, User Identity) to the HSS.</w:t>
      </w:r>
    </w:p>
    <w:p w14:paraId="35131933" w14:textId="77777777" w:rsidR="00471C4E" w:rsidRPr="00E57107" w:rsidRDefault="00471C4E" w:rsidP="00471C4E">
      <w:pPr>
        <w:pStyle w:val="B1"/>
      </w:pPr>
      <w:r w:rsidRPr="00E57107">
        <w:t>2.</w:t>
      </w:r>
      <w:r w:rsidRPr="00E57107">
        <w:tab/>
        <w:t>The HSS checks that the user is known and that the stored SGSN/MME is the currently registered SGSN/MME for this same user. If this is successful, the HSS returns a Notify Response.</w:t>
      </w:r>
    </w:p>
    <w:p w14:paraId="38BA8F52" w14:textId="77777777" w:rsidR="00471C4E" w:rsidRPr="00E57107" w:rsidRDefault="00471C4E" w:rsidP="00471C4E">
      <w:pPr>
        <w:pStyle w:val="B1"/>
      </w:pPr>
      <w:r w:rsidRPr="00E57107">
        <w:t>3.</w:t>
      </w:r>
      <w:r w:rsidRPr="00E57107">
        <w:tab/>
        <w:t>Steps 3-4 are only performed if the PDN GW identity (or the PDN GW currently in use for emergency services) information was successfully modified in the HSS and a 3GPP AAA Server is registered in the HSS for the same UE. In this case the HSS sends Update APN and PDN GW Identity Request message to the 3GPP AAA Server.</w:t>
      </w:r>
    </w:p>
    <w:p w14:paraId="681915CD" w14:textId="77777777" w:rsidR="00471C4E" w:rsidRPr="00E57107" w:rsidRDefault="00471C4E" w:rsidP="00471C4E">
      <w:pPr>
        <w:pStyle w:val="B1"/>
      </w:pPr>
      <w:r w:rsidRPr="00E57107">
        <w:t>4.</w:t>
      </w:r>
      <w:r w:rsidRPr="00E57107">
        <w:tab/>
        <w:t>The 3GPP AAA Server acknowledges by sending a Update APN and PDN GW Identity Ack message.</w:t>
      </w:r>
    </w:p>
    <w:p w14:paraId="25665196" w14:textId="77777777" w:rsidR="00471C4E" w:rsidRPr="00E57107" w:rsidRDefault="00471C4E" w:rsidP="00471C4E">
      <w:pPr>
        <w:pStyle w:val="B1"/>
      </w:pPr>
      <w:r w:rsidRPr="00E57107">
        <w:t>5.</w:t>
      </w:r>
      <w:r w:rsidRPr="00E57107">
        <w:tab/>
        <w:t>If NBM is used for establishing connectivity in the non-3GPP IP access, the 3GPP AAA Server updates the ePDG/trusted non-3GPP IP access network with the new APN and PGW Identity data by sending Update APN and PDN GW Identity message.</w:t>
      </w:r>
    </w:p>
    <w:p w14:paraId="6154A17C" w14:textId="77777777" w:rsidR="00471C4E" w:rsidRPr="00E57107" w:rsidRDefault="00471C4E" w:rsidP="00471C4E">
      <w:pPr>
        <w:pStyle w:val="B1"/>
      </w:pPr>
      <w:r w:rsidRPr="00E57107">
        <w:t>6.</w:t>
      </w:r>
      <w:r w:rsidRPr="00E57107">
        <w:tab/>
        <w:t>The ePDG/trusted non-3GPP IP access network acknowledges by sending Update APN and PDN GW Identity Ack message.</w:t>
      </w:r>
    </w:p>
    <w:p w14:paraId="2DBE9D0E" w14:textId="275BFEB2" w:rsidR="00F46209" w:rsidRDefault="00F46209" w:rsidP="00314F71">
      <w:pPr>
        <w:rPr>
          <w:b/>
          <w:lang w:eastAsia="en-US"/>
        </w:rPr>
      </w:pPr>
    </w:p>
    <w:p w14:paraId="0CE2ADAD" w14:textId="2F05953B" w:rsidR="00F46209" w:rsidRDefault="00F46209" w:rsidP="00314F71">
      <w:pPr>
        <w:rPr>
          <w:b/>
          <w:lang w:eastAsia="en-US"/>
        </w:rPr>
      </w:pPr>
    </w:p>
    <w:p w14:paraId="043AB7AD" w14:textId="4D1D2F50" w:rsidR="00F46209" w:rsidRDefault="00F46209" w:rsidP="00314F71">
      <w:pPr>
        <w:rPr>
          <w:b/>
          <w:lang w:eastAsia="en-US"/>
        </w:rPr>
      </w:pPr>
      <w:r>
        <w:rPr>
          <w:b/>
          <w:lang w:eastAsia="en-US"/>
        </w:rPr>
        <w:t>=== 23.502</w:t>
      </w:r>
    </w:p>
    <w:p w14:paraId="73ACF5AA" w14:textId="7986EDCF" w:rsidR="00C832BD" w:rsidRDefault="00C832BD" w:rsidP="00314F71">
      <w:pPr>
        <w:rPr>
          <w:b/>
          <w:lang w:eastAsia="en-US"/>
        </w:rPr>
      </w:pPr>
      <w:r>
        <w:rPr>
          <w:b/>
          <w:lang w:eastAsia="en-US"/>
        </w:rPr>
        <w:t xml:space="preserve">Description of the </w:t>
      </w:r>
      <w:r>
        <w:t>Nudm_UECM_Registration step, Clause 4.3.2.2.1:</w:t>
      </w:r>
    </w:p>
    <w:p w14:paraId="2488E871" w14:textId="77777777" w:rsidR="00C832BD" w:rsidRDefault="00C832BD" w:rsidP="00C832BD">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14:paraId="3349EF40" w14:textId="77777777" w:rsidR="00C832BD" w:rsidRPr="00BB24FF" w:rsidRDefault="00C832BD" w:rsidP="00C832BD">
      <w:pPr>
        <w:pStyle w:val="B1"/>
      </w:pPr>
      <w:r>
        <w:tab/>
        <w:t>If the Request Type received in step 3 indicates "Emergency Request":</w:t>
      </w:r>
    </w:p>
    <w:p w14:paraId="366C2691" w14:textId="77777777" w:rsidR="00C832BD" w:rsidRDefault="00C832BD" w:rsidP="00C832BD">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E106AFB" w14:textId="77777777" w:rsidR="00C832BD" w:rsidRDefault="00C832BD" w:rsidP="00C832BD">
      <w:r>
        <w:t>-</w:t>
      </w:r>
      <w:r>
        <w:tab/>
        <w:t>For an unauthenticated UE or a roaming UE, the SMF shall not register in the UDM for a given PDU Session.</w:t>
      </w:r>
    </w:p>
    <w:p w14:paraId="3352D795" w14:textId="77777777" w:rsidR="00C832BD" w:rsidRDefault="00C832BD" w:rsidP="00314F71">
      <w:pPr>
        <w:rPr>
          <w:b/>
          <w:lang w:eastAsia="en-US"/>
        </w:rPr>
      </w:pPr>
    </w:p>
    <w:p w14:paraId="7A6A2BAF" w14:textId="77777777" w:rsidR="00C832BD" w:rsidRDefault="00C832BD" w:rsidP="00F46209">
      <w:pPr>
        <w:pStyle w:val="Heading4"/>
      </w:pPr>
      <w:bookmarkStart w:id="64" w:name="_Toc4423160"/>
    </w:p>
    <w:p w14:paraId="5B7A4463" w14:textId="77777777" w:rsidR="00C832BD" w:rsidRDefault="00C832BD" w:rsidP="00F46209">
      <w:pPr>
        <w:pStyle w:val="Heading4"/>
      </w:pPr>
    </w:p>
    <w:p w14:paraId="67589A1D" w14:textId="77777777" w:rsidR="00C832BD" w:rsidRDefault="00C832BD" w:rsidP="00F46209">
      <w:pPr>
        <w:pStyle w:val="Heading4"/>
      </w:pPr>
    </w:p>
    <w:p w14:paraId="1E00708D" w14:textId="7C9E7E1A" w:rsidR="00F46209" w:rsidRPr="00050CA8" w:rsidRDefault="00F46209" w:rsidP="00F46209">
      <w:pPr>
        <w:pStyle w:val="Heading4"/>
      </w:pPr>
      <w:r w:rsidRPr="00050CA8">
        <w:t>5.2.3.2</w:t>
      </w:r>
      <w:r w:rsidRPr="00050CA8">
        <w:tab/>
        <w:t>Nudm_UECM</w:t>
      </w:r>
      <w:r w:rsidRPr="00050CA8">
        <w:rPr>
          <w:lang w:eastAsia="zh-CN"/>
        </w:rPr>
        <w:t xml:space="preserve"> </w:t>
      </w:r>
      <w:r w:rsidRPr="00050CA8">
        <w:t xml:space="preserve">(UECM) </w:t>
      </w:r>
      <w:r w:rsidRPr="00050CA8">
        <w:rPr>
          <w:lang w:eastAsia="zh-CN"/>
        </w:rPr>
        <w:t>service</w:t>
      </w:r>
      <w:bookmarkEnd w:id="64"/>
    </w:p>
    <w:p w14:paraId="11EAA479" w14:textId="77777777" w:rsidR="00F46209" w:rsidRPr="008E0F85" w:rsidRDefault="00F46209" w:rsidP="00F46209">
      <w:pPr>
        <w:pStyle w:val="Heading5"/>
        <w:rPr>
          <w:lang w:val="sv-SE" w:eastAsia="zh-CN"/>
        </w:rPr>
      </w:pPr>
      <w:bookmarkStart w:id="65" w:name="_Toc4423161"/>
      <w:r w:rsidRPr="00050CA8">
        <w:rPr>
          <w:lang w:eastAsia="zh-CN"/>
        </w:rPr>
        <w:t>5.2.3.2.1</w:t>
      </w:r>
      <w:r w:rsidRPr="00050CA8">
        <w:rPr>
          <w:lang w:eastAsia="zh-CN"/>
        </w:rPr>
        <w:tab/>
        <w:t>Nudm_</w:t>
      </w:r>
      <w:r>
        <w:t>UECM</w:t>
      </w:r>
      <w:r w:rsidRPr="00050CA8">
        <w:rPr>
          <w:lang w:eastAsia="zh-CN"/>
        </w:rPr>
        <w:t>_Registration</w:t>
      </w:r>
      <w:r>
        <w:rPr>
          <w:lang w:val="sv-SE" w:eastAsia="zh-CN"/>
        </w:rPr>
        <w:t xml:space="preserve"> </w:t>
      </w:r>
      <w:r>
        <w:t>service operation</w:t>
      </w:r>
      <w:bookmarkEnd w:id="65"/>
    </w:p>
    <w:p w14:paraId="71B461DD" w14:textId="77777777" w:rsidR="00F46209" w:rsidRPr="00050CA8" w:rsidRDefault="00F46209" w:rsidP="00F46209">
      <w:pPr>
        <w:rPr>
          <w:b/>
          <w:lang w:eastAsia="zh-CN"/>
        </w:rPr>
      </w:pPr>
      <w:r w:rsidRPr="00050CA8">
        <w:rPr>
          <w:b/>
          <w:lang w:eastAsia="zh-CN"/>
        </w:rPr>
        <w:t xml:space="preserve">Service operation name: </w:t>
      </w:r>
      <w:r w:rsidRPr="00050CA8">
        <w:rPr>
          <w:lang w:eastAsia="zh-CN"/>
        </w:rPr>
        <w:t>Nudm_</w:t>
      </w:r>
      <w:r>
        <w:t>UECM</w:t>
      </w:r>
      <w:r w:rsidRPr="00050CA8">
        <w:rPr>
          <w:lang w:eastAsia="zh-CN"/>
        </w:rPr>
        <w:t>_Registration</w:t>
      </w:r>
    </w:p>
    <w:p w14:paraId="301B460F" w14:textId="77777777" w:rsidR="00F46209" w:rsidRPr="00050CA8" w:rsidRDefault="00F46209" w:rsidP="00F46209">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215B8125" w14:textId="77777777" w:rsidR="00F46209" w:rsidRPr="00050CA8" w:rsidRDefault="00F46209" w:rsidP="00F46209">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4E763E29" w14:textId="77777777" w:rsidR="00F46209" w:rsidRPr="00050CA8" w:rsidRDefault="00F46209" w:rsidP="00F46209">
      <w:pPr>
        <w:pStyle w:val="B1"/>
        <w:rPr>
          <w:lang w:eastAsia="zh-CN"/>
        </w:rPr>
      </w:pPr>
      <w:r w:rsidRPr="00050CA8">
        <w:rPr>
          <w:lang w:eastAsia="zh-CN"/>
        </w:rPr>
        <w:lastRenderedPageBreak/>
        <w:t>-</w:t>
      </w:r>
      <w:r w:rsidRPr="00050CA8">
        <w:rPr>
          <w:lang w:eastAsia="zh-CN"/>
        </w:rPr>
        <w:tab/>
        <w:t>When the consumer is AMF, it is implicitly subscribed to be notified when it is deregistered in UDM. This notification is done by means of Nudm_UECM_DeregistrationNotification operation.</w:t>
      </w:r>
    </w:p>
    <w:p w14:paraId="293B7CF1" w14:textId="77777777" w:rsidR="00F46209" w:rsidRPr="00050CA8" w:rsidRDefault="00F46209" w:rsidP="00F46209">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6A34FF6B" w14:textId="77777777" w:rsidR="00F46209" w:rsidRPr="00050CA8" w:rsidRDefault="00F46209" w:rsidP="00F46209">
      <w:r w:rsidRPr="00050CA8">
        <w:rPr>
          <w:b/>
        </w:rPr>
        <w:t>Inputs, Required:</w:t>
      </w:r>
      <w:r w:rsidRPr="00050CA8">
        <w:t xml:space="preserve"> </w:t>
      </w:r>
      <w:r w:rsidRPr="00050CA8">
        <w:rPr>
          <w:lang w:eastAsia="zh-CN"/>
        </w:rPr>
        <w:t xml:space="preserve">NF ID, SUPI, </w:t>
      </w:r>
      <w:r>
        <w:rPr>
          <w:lang w:eastAsia="zh-CN"/>
        </w:rPr>
        <w:t xml:space="preserve">PEI, </w:t>
      </w:r>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 xml:space="preserve">DNN </w:t>
      </w:r>
      <w:r w:rsidRPr="00F46209">
        <w:rPr>
          <w:highlight w:val="yellow"/>
          <w:lang w:eastAsia="zh-CN"/>
        </w:rPr>
        <w:t>or Indication of Emergency Services</w:t>
      </w:r>
      <w:r w:rsidRPr="00885A63">
        <w:rPr>
          <w:lang w:eastAsia="zh-CN"/>
        </w:rPr>
        <w:t xml:space="preserve">, </w:t>
      </w:r>
      <w:commentRangeStart w:id="66"/>
      <w:r w:rsidRPr="00F46209">
        <w:rPr>
          <w:highlight w:val="yellow"/>
          <w:lang w:eastAsia="zh-CN"/>
        </w:rPr>
        <w:t>PGW-C+SMF FQDN for S5/S8 if the PDU Session supports EPS interworking</w:t>
      </w:r>
      <w:commentRangeEnd w:id="66"/>
      <w:r w:rsidR="005D176A">
        <w:rPr>
          <w:rStyle w:val="CommentReference"/>
          <w:rFonts w:ascii="CG Times (WN)" w:eastAsia="SimSun" w:hAnsi="CG Times (WN)"/>
          <w:lang w:eastAsia="en-US"/>
        </w:rPr>
        <w:commentReference w:id="66"/>
      </w:r>
      <w:r w:rsidRPr="00E33342">
        <w:rPr>
          <w:lang w:eastAsia="zh-CN"/>
        </w:rPr>
        <w:t>.</w:t>
      </w:r>
      <w:r>
        <w:rPr>
          <w:lang w:eastAsia="zh-CN"/>
        </w:rPr>
        <w:t xml:space="preserve"> If NF type is AMF and Access Type is 3GPP access: Registration type. If NF type is SMSF: SMSF MAP address and/or Diameter address.</w:t>
      </w:r>
    </w:p>
    <w:p w14:paraId="0E378BDC" w14:textId="77777777" w:rsidR="00F46209" w:rsidRPr="00050CA8" w:rsidRDefault="00F46209" w:rsidP="00F46209">
      <w:r w:rsidRPr="00050CA8">
        <w:rPr>
          <w:b/>
        </w:rPr>
        <w:t>Inputs, Optional:</w:t>
      </w:r>
      <w:r>
        <w:t xml:space="preserve"> P-CSCF Restoration notification information, GUAMI, backup AMF(s) (if NF Type is AMF), "Homogeneous Support of IMS Voice over PS Sessions" indication (if NF Type is AMF)</w:t>
      </w:r>
      <w:r w:rsidRPr="00A240E7">
        <w:t>.</w:t>
      </w:r>
      <w:r>
        <w:t xml:space="preserve"> Backup AMF(s) sent only once by the AMF to the UDM in its first interaction with the UDM.</w:t>
      </w:r>
    </w:p>
    <w:p w14:paraId="03FD1E30" w14:textId="77777777" w:rsidR="00F46209" w:rsidRPr="00050CA8" w:rsidRDefault="00F46209" w:rsidP="00F46209">
      <w:pPr>
        <w:rPr>
          <w:lang w:eastAsia="zh-CN"/>
        </w:rPr>
      </w:pPr>
      <w:r w:rsidRPr="00050CA8">
        <w:rPr>
          <w:b/>
        </w:rPr>
        <w:t>Outputs, Required:</w:t>
      </w:r>
      <w:r w:rsidRPr="00050CA8">
        <w:rPr>
          <w:lang w:eastAsia="zh-CN"/>
        </w:rPr>
        <w:t xml:space="preserve"> Result indication</w:t>
      </w:r>
      <w:r w:rsidRPr="00050CA8">
        <w:rPr>
          <w:i/>
        </w:rPr>
        <w:t>.</w:t>
      </w:r>
    </w:p>
    <w:p w14:paraId="207BD1CF" w14:textId="77777777" w:rsidR="00F46209" w:rsidRPr="00050CA8" w:rsidRDefault="00F46209" w:rsidP="00F46209">
      <w:pPr>
        <w:rPr>
          <w:lang w:eastAsia="zh-CN"/>
        </w:rPr>
      </w:pPr>
      <w:r w:rsidRPr="00050CA8">
        <w:rPr>
          <w:b/>
        </w:rPr>
        <w:t>Outputs, Optional:</w:t>
      </w:r>
      <w:r w:rsidRPr="00050CA8">
        <w:t xml:space="preserve"> None</w:t>
      </w:r>
      <w:r w:rsidRPr="00050CA8">
        <w:rPr>
          <w:lang w:eastAsia="zh-CN"/>
        </w:rPr>
        <w:t>.</w:t>
      </w:r>
    </w:p>
    <w:p w14:paraId="492CB8C8" w14:textId="77777777" w:rsidR="00F46209" w:rsidRPr="00050CA8" w:rsidRDefault="00F46209" w:rsidP="00F46209">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76A11DC8" w14:textId="5C0830A3" w:rsidR="00F46209" w:rsidRDefault="00F46209" w:rsidP="00314F71">
      <w:pPr>
        <w:rPr>
          <w:b/>
          <w:lang w:eastAsia="en-US"/>
        </w:rPr>
      </w:pPr>
    </w:p>
    <w:p w14:paraId="7920BCE4" w14:textId="77777777" w:rsidR="00D17A97" w:rsidRPr="00D17A97" w:rsidRDefault="00D17A97" w:rsidP="00D17A97"/>
    <w:sectPr w:rsidR="00D17A97" w:rsidRPr="00D17A97">
      <w:headerReference w:type="even" r:id="rId31"/>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Irfan Ali (irfaali)" w:date="2019-03-27T11:18:00Z" w:initials="IA(">
    <w:p w14:paraId="520C9C6F" w14:textId="656055FB" w:rsidR="008867EC" w:rsidRDefault="008867EC">
      <w:pPr>
        <w:pStyle w:val="CommentText"/>
      </w:pPr>
      <w:r>
        <w:rPr>
          <w:rStyle w:val="CommentReference"/>
        </w:rPr>
        <w:annotationRef/>
      </w:r>
      <w:r>
        <w:t xml:space="preserve">When S6b is not present, the 3GPP AAA is not even informed of PGW IP address. </w:t>
      </w:r>
    </w:p>
  </w:comment>
  <w:comment w:id="5" w:author="Irfan Ali (irfaali)" w:date="2019-03-27T11:21:00Z" w:initials="IA(">
    <w:p w14:paraId="3BCF77DE" w14:textId="7513FFBB" w:rsidR="008867EC" w:rsidRDefault="008867EC">
      <w:pPr>
        <w:pStyle w:val="CommentText"/>
      </w:pPr>
      <w:r>
        <w:rPr>
          <w:rStyle w:val="CommentReference"/>
        </w:rPr>
        <w:annotationRef/>
      </w:r>
      <w:r>
        <w:t>Since 3GPP AAA is not informed, the parameters (needed for PMIP S2b) are not even provided to the PGW. Hence, OK.</w:t>
      </w:r>
    </w:p>
  </w:comment>
  <w:comment w:id="8" w:author="Irfan Ali (irfaali)" w:date="2019-03-27T11:30:00Z" w:initials="IA(">
    <w:p w14:paraId="5CA46D9A" w14:textId="4F945F0C" w:rsidR="006C3557" w:rsidRDefault="006C3557">
      <w:pPr>
        <w:pStyle w:val="CommentText"/>
      </w:pPr>
      <w:r>
        <w:rPr>
          <w:rStyle w:val="CommentReference"/>
        </w:rPr>
        <w:annotationRef/>
      </w:r>
      <w:r>
        <w:t>The 3GPP AAA server already has this emergency indication. Hence, no additional indication is needed in step 5.</w:t>
      </w:r>
    </w:p>
  </w:comment>
  <w:comment w:id="9" w:author="Irfan Ali (irfaali)" w:date="2019-03-27T11:32:00Z" w:initials="IA(">
    <w:p w14:paraId="0A0F3B1C" w14:textId="1948F87A" w:rsidR="006C3557" w:rsidRDefault="006C3557">
      <w:pPr>
        <w:pStyle w:val="CommentText"/>
      </w:pPr>
      <w:r>
        <w:rPr>
          <w:rStyle w:val="CommentReference"/>
        </w:rPr>
        <w:annotationRef/>
      </w:r>
      <w:r>
        <w:t xml:space="preserve">The emergency indication is already provided to AAA server in step 2 above. Hence OK if this is not provided. </w:t>
      </w:r>
    </w:p>
  </w:comment>
  <w:comment w:id="10" w:author="Irfan Ali (irfaali)" w:date="2019-03-27T11:33:00Z" w:initials="IA(">
    <w:p w14:paraId="6298163C" w14:textId="77777777" w:rsidR="006C3557" w:rsidRDefault="006C3557">
      <w:pPr>
        <w:pStyle w:val="CommentText"/>
      </w:pPr>
      <w:r>
        <w:rPr>
          <w:rStyle w:val="CommentReference"/>
        </w:rPr>
        <w:annotationRef/>
      </w:r>
      <w:r>
        <w:t xml:space="preserve">This step needs to be performed by the PGW-C. </w:t>
      </w:r>
    </w:p>
    <w:p w14:paraId="69C310BD" w14:textId="77777777" w:rsidR="00F46209" w:rsidRDefault="00F46209">
      <w:pPr>
        <w:pStyle w:val="CommentText"/>
      </w:pPr>
      <w:r>
        <w:t xml:space="preserve">There is an indication flag in Create Session Request, which enables the PGW to know if IMSi is authenticated or not. </w:t>
      </w:r>
    </w:p>
    <w:p w14:paraId="7B662495" w14:textId="77777777" w:rsidR="00F46209" w:rsidRPr="006C1437" w:rsidRDefault="00F46209" w:rsidP="00F46209">
      <w:pPr>
        <w:pStyle w:val="B1"/>
        <w:numPr>
          <w:ilvl w:val="0"/>
          <w:numId w:val="12"/>
        </w:numPr>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F46209">
        <w:rPr>
          <w:rFonts w:ascii="Arial" w:hAnsi="Arial" w:cs="Arial"/>
          <w:sz w:val="18"/>
          <w:szCs w:val="18"/>
          <w:highlight w:val="yellow"/>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1569D4D4" w14:textId="77777777" w:rsidR="00F46209" w:rsidRDefault="00F46209">
      <w:pPr>
        <w:pStyle w:val="CommentText"/>
      </w:pPr>
    </w:p>
    <w:p w14:paraId="1F711569" w14:textId="3CCEBC7C" w:rsidR="00F46209" w:rsidRDefault="00F46209">
      <w:pPr>
        <w:pStyle w:val="CommentText"/>
      </w:pPr>
      <w:r>
        <w:t>Indication of use of PGW for emergency is already supported in N10, see below.</w:t>
      </w:r>
    </w:p>
  </w:comment>
  <w:comment w:id="13" w:author="Irfan Ali (irfaali)" w:date="2019-03-29T12:40:00Z" w:initials="IA(">
    <w:p w14:paraId="7E15CAA4" w14:textId="7EC17359" w:rsidR="007D0326" w:rsidRDefault="007D0326">
      <w:pPr>
        <w:pStyle w:val="CommentText"/>
      </w:pPr>
      <w:r>
        <w:rPr>
          <w:rStyle w:val="CommentReference"/>
        </w:rPr>
        <w:annotationRef/>
      </w:r>
      <w:r>
        <w:t>Only being provided here since we have a reference from the GTP S2b procedure.</w:t>
      </w:r>
    </w:p>
  </w:comment>
  <w:comment w:id="19" w:author="Irfan Ali (irfaali)" w:date="2019-03-29T12:41:00Z" w:initials="IA(">
    <w:p w14:paraId="59B36A0F" w14:textId="0DA121C9" w:rsidR="007D0326" w:rsidRDefault="007D0326">
      <w:pPr>
        <w:pStyle w:val="CommentText"/>
      </w:pPr>
      <w:r>
        <w:rPr>
          <w:rStyle w:val="CommentReference"/>
        </w:rPr>
        <w:annotationRef/>
      </w:r>
      <w:r w:rsidR="0091116F">
        <w:t>What is not shown here, but required in stage 3 (29.273) is for the ePD to also inform the AAA</w:t>
      </w:r>
      <w:r>
        <w:t>.</w:t>
      </w:r>
    </w:p>
    <w:p w14:paraId="7999D051" w14:textId="77777777" w:rsidR="0091116F" w:rsidRDefault="0091116F">
      <w:pPr>
        <w:pStyle w:val="CommentText"/>
      </w:pPr>
    </w:p>
    <w:p w14:paraId="52F8B510" w14:textId="77777777" w:rsidR="0091116F" w:rsidRPr="008215D4" w:rsidRDefault="0091116F" w:rsidP="0091116F">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5E7318E3" w14:textId="2A470B11" w:rsidR="0091116F" w:rsidRDefault="0091116F" w:rsidP="0091116F">
      <w:pPr>
        <w:pStyle w:val="CommentText"/>
      </w:pPr>
      <w:r w:rsidRPr="0091116F">
        <w:rPr>
          <w:highlight w:val="yellow"/>
          <w:lang w:val="en-US"/>
        </w:rPr>
        <w:t xml:space="preserve">The </w:t>
      </w:r>
      <w:r w:rsidRPr="0091116F">
        <w:rPr>
          <w:highlight w:val="yellow"/>
        </w:rPr>
        <w:t>SWm Session Termination Request</w:t>
      </w:r>
      <w:r w:rsidRPr="0091116F">
        <w:rPr>
          <w:highlight w:val="yellow"/>
          <w:lang w:val="en-US"/>
        </w:rPr>
        <w:t xml:space="preserve"> procedure shall be initiated by the ePDG to the 3GPP AAA Server</w:t>
      </w:r>
      <w:r w:rsidRPr="008215D4">
        <w:rPr>
          <w:lang w:val="en-US"/>
        </w:rPr>
        <w:t xml:space="preserve"> which shall remove </w:t>
      </w:r>
      <w:r w:rsidRPr="008215D4">
        <w:rPr>
          <w:rFonts w:hint="eastAsia"/>
          <w:lang w:val="en-US" w:eastAsia="zh-CN"/>
        </w:rPr>
        <w:t xml:space="preserve">associated </w:t>
      </w:r>
      <w:r w:rsidRPr="008215D4">
        <w:rPr>
          <w:lang w:val="en-US"/>
        </w:rPr>
        <w:t>non-3GPP Access information.</w:t>
      </w:r>
    </w:p>
  </w:comment>
  <w:comment w:id="20" w:author="Irfan Ali (irfaali)" w:date="2019-04-01T18:31:00Z" w:initials="IA(">
    <w:p w14:paraId="7C801165" w14:textId="19969E84" w:rsidR="0091116F" w:rsidRDefault="0091116F">
      <w:pPr>
        <w:pStyle w:val="CommentText"/>
      </w:pPr>
      <w:r>
        <w:rPr>
          <w:rStyle w:val="CommentReference"/>
        </w:rPr>
        <w:annotationRef/>
      </w:r>
      <w:r>
        <w:t>Stage 3 29.273 actually says:</w:t>
      </w:r>
    </w:p>
    <w:p w14:paraId="424BDE35" w14:textId="77777777" w:rsidR="0091116F" w:rsidRDefault="0091116F">
      <w:pPr>
        <w:pStyle w:val="CommentText"/>
      </w:pPr>
    </w:p>
    <w:p w14:paraId="389DD239" w14:textId="77777777" w:rsidR="0091116F" w:rsidRPr="008215D4" w:rsidRDefault="0091116F" w:rsidP="0091116F">
      <w:pPr>
        <w:pStyle w:val="B1"/>
      </w:pPr>
      <w:r w:rsidRPr="008215D4">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w:t>
      </w:r>
      <w:r w:rsidRPr="0091116F">
        <w:rPr>
          <w:b/>
          <w:color w:val="FF0000"/>
          <w:lang w:eastAsia="zh-CN"/>
        </w:rPr>
        <w:t xml:space="preserve">all sessions for the user </w:t>
      </w:r>
      <w:r w:rsidRPr="0091116F">
        <w:rPr>
          <w:rFonts w:hint="eastAsia"/>
          <w:b/>
          <w:color w:val="FF0000"/>
          <w:lang w:eastAsia="zh-CN"/>
        </w:rPr>
        <w:t xml:space="preserve">(i.e. the </w:t>
      </w:r>
      <w:r w:rsidRPr="0091116F">
        <w:rPr>
          <w:b/>
          <w:color w:val="FF0000"/>
        </w:rPr>
        <w:t>STa</w:t>
      </w:r>
      <w:r w:rsidRPr="0091116F">
        <w:rPr>
          <w:rFonts w:hint="eastAsia"/>
          <w:b/>
          <w:color w:val="FF0000"/>
          <w:lang w:eastAsia="zh-CN"/>
        </w:rPr>
        <w:t xml:space="preserve">, </w:t>
      </w:r>
      <w:r w:rsidRPr="0091116F">
        <w:rPr>
          <w:b/>
          <w:color w:val="FF0000"/>
        </w:rPr>
        <w:t>SWm</w:t>
      </w:r>
      <w:r w:rsidRPr="0091116F">
        <w:rPr>
          <w:rFonts w:hint="eastAsia"/>
          <w:b/>
          <w:color w:val="FF0000"/>
          <w:lang w:eastAsia="zh-CN"/>
        </w:rPr>
        <w:t xml:space="preserve">, </w:t>
      </w:r>
      <w:r w:rsidRPr="0091116F">
        <w:rPr>
          <w:b/>
          <w:color w:val="FF0000"/>
        </w:rPr>
        <w:t>S6b</w:t>
      </w:r>
      <w:r w:rsidRPr="0091116F">
        <w:rPr>
          <w:rFonts w:hint="eastAsia"/>
          <w:b/>
          <w:color w:val="FF0000"/>
          <w:lang w:eastAsia="zh-CN"/>
        </w:rPr>
        <w:t xml:space="preserve"> sessions</w:t>
      </w:r>
      <w:r w:rsidRPr="0091116F">
        <w:rPr>
          <w:b/>
          <w:color w:val="FF0000"/>
          <w:lang w:eastAsia="zh-CN"/>
        </w:rPr>
        <w:t>)</w:t>
      </w:r>
      <w:r w:rsidRPr="0091116F">
        <w:rPr>
          <w:rFonts w:hint="eastAsia"/>
          <w:color w:val="FF0000"/>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3A14F8F1" w14:textId="77777777" w:rsidR="0091116F" w:rsidRDefault="0091116F">
      <w:pPr>
        <w:pStyle w:val="CommentText"/>
      </w:pPr>
    </w:p>
    <w:p w14:paraId="1CD9AB63" w14:textId="7571E66D" w:rsidR="0091116F" w:rsidRDefault="0091116F">
      <w:pPr>
        <w:pStyle w:val="CommentText"/>
      </w:pPr>
      <w:r>
        <w:t>Since in case of no S6b, there is only Swm session, the dereg of AAA with HSS will occur in Step 1. There is not change in AAA behaviour, just that there is no S6b session for the UE.</w:t>
      </w:r>
    </w:p>
  </w:comment>
  <w:comment w:id="24" w:author="Irfan Ali (irfaali)" w:date="2019-03-29T12:22:00Z" w:initials="IA(">
    <w:p w14:paraId="4F6A3D36" w14:textId="78F3EC7C" w:rsidR="00C832BD" w:rsidRDefault="00C832BD">
      <w:pPr>
        <w:pStyle w:val="CommentText"/>
      </w:pPr>
      <w:r>
        <w:rPr>
          <w:rStyle w:val="CommentReference"/>
        </w:rPr>
        <w:annotationRef/>
      </w:r>
      <w:r w:rsidR="0091116F" w:rsidRPr="0091116F">
        <w:rPr>
          <w:color w:val="000000" w:themeColor="text1"/>
        </w:rPr>
        <w:t xml:space="preserve">See above. </w:t>
      </w:r>
    </w:p>
  </w:comment>
  <w:comment w:id="51" w:author="Irfan Ali (irfaali)" w:date="2019-03-27T11:11:00Z" w:initials="IA(">
    <w:p w14:paraId="18F4D81D" w14:textId="77FC1009" w:rsidR="00471C4E" w:rsidRDefault="00471C4E">
      <w:pPr>
        <w:pStyle w:val="CommentText"/>
      </w:pPr>
      <w:r>
        <w:rPr>
          <w:rStyle w:val="CommentReference"/>
        </w:rPr>
        <w:annotationRef/>
      </w:r>
      <w:r>
        <w:t xml:space="preserve">This step is not needed, since the update is coming directly from SMF+PGW-C. </w:t>
      </w:r>
    </w:p>
  </w:comment>
  <w:comment w:id="53" w:author="Irfan Ali (irfaali)" w:date="2019-03-27T11:10:00Z" w:initials="IA(">
    <w:p w14:paraId="7A3555E4" w14:textId="277D9CCB" w:rsidR="00471C4E" w:rsidRDefault="00471C4E">
      <w:pPr>
        <w:pStyle w:val="CommentText"/>
      </w:pPr>
      <w:r>
        <w:rPr>
          <w:rStyle w:val="CommentReference"/>
        </w:rPr>
        <w:annotationRef/>
      </w:r>
      <w:r>
        <w:t>No impacts here when we do not have S6b.</w:t>
      </w:r>
    </w:p>
  </w:comment>
  <w:comment w:id="66" w:author="Irfan Ali (irfaali)" w:date="2019-03-27T12:26:00Z" w:initials="IA(">
    <w:p w14:paraId="5A3E9C0D" w14:textId="77777777" w:rsidR="005D176A" w:rsidRDefault="005D176A">
      <w:pPr>
        <w:pStyle w:val="CommentText"/>
      </w:pPr>
      <w:r>
        <w:rPr>
          <w:rStyle w:val="CommentReference"/>
        </w:rPr>
        <w:annotationRef/>
      </w:r>
      <w:r>
        <w:t xml:space="preserve">Currently this is only stored if pgw support IWK with 4G. </w:t>
      </w:r>
      <w:r w:rsidR="009F00C4">
        <w:t>Take the typical case where ePDG is used, IMS. IN this  case the PGW should support IWK with S5/S8 so not an issue. The PGW is written into HSS for ePDG to support interworking with S5/S8. So we are OK.</w:t>
      </w:r>
    </w:p>
    <w:p w14:paraId="1C3B65AC" w14:textId="77777777" w:rsidR="009F00C4" w:rsidRDefault="009F00C4">
      <w:pPr>
        <w:pStyle w:val="CommentText"/>
      </w:pPr>
    </w:p>
    <w:p w14:paraId="34FBD1D0" w14:textId="5D285A08" w:rsidR="009F00C4" w:rsidRDefault="009F00C4">
      <w:pPr>
        <w:pStyle w:val="CommentText"/>
      </w:pPr>
      <w:r>
        <w:t>No changes needed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0C9C6F" w15:done="0"/>
  <w15:commentEx w15:paraId="3BCF77DE" w15:done="0"/>
  <w15:commentEx w15:paraId="5CA46D9A" w15:done="0"/>
  <w15:commentEx w15:paraId="0A0F3B1C" w15:done="0"/>
  <w15:commentEx w15:paraId="1F711569" w15:done="0"/>
  <w15:commentEx w15:paraId="7E15CAA4" w15:done="0"/>
  <w15:commentEx w15:paraId="5E7318E3" w15:done="0"/>
  <w15:commentEx w15:paraId="1CD9AB63" w15:done="0"/>
  <w15:commentEx w15:paraId="4F6A3D36" w15:done="0"/>
  <w15:commentEx w15:paraId="18F4D81D" w15:done="0"/>
  <w15:commentEx w15:paraId="7A3555E4" w15:done="0"/>
  <w15:commentEx w15:paraId="34FBD1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0C9C6F" w16cid:durableId="2045DA9F"/>
  <w16cid:commentId w16cid:paraId="3BCF77DE" w16cid:durableId="2045DB43"/>
  <w16cid:commentId w16cid:paraId="5CA46D9A" w16cid:durableId="2045DD4C"/>
  <w16cid:commentId w16cid:paraId="0A0F3B1C" w16cid:durableId="2045DDC7"/>
  <w16cid:commentId w16cid:paraId="1F711569" w16cid:durableId="2045DDF5"/>
  <w16cid:commentId w16cid:paraId="7E15CAA4" w16cid:durableId="204890B5"/>
  <w16cid:commentId w16cid:paraId="5E7318E3" w16cid:durableId="204890E0"/>
  <w16cid:commentId w16cid:paraId="1CD9AB63" w16cid:durableId="204CD79C"/>
  <w16cid:commentId w16cid:paraId="4F6A3D36" w16cid:durableId="20488C84"/>
  <w16cid:commentId w16cid:paraId="18F4D81D" w16cid:durableId="2045D8F2"/>
  <w16cid:commentId w16cid:paraId="7A3555E4" w16cid:durableId="2045D895"/>
  <w16cid:commentId w16cid:paraId="34FBD1D0" w16cid:durableId="2045EA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D7186" w14:textId="77777777" w:rsidR="00DB5373" w:rsidRDefault="00DB5373">
      <w:pPr>
        <w:spacing w:after="0"/>
      </w:pPr>
      <w:r>
        <w:separator/>
      </w:r>
    </w:p>
  </w:endnote>
  <w:endnote w:type="continuationSeparator" w:id="0">
    <w:p w14:paraId="00238B80" w14:textId="77777777" w:rsidR="00DB5373" w:rsidRDefault="00DB53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8CD01" w14:textId="77777777" w:rsidR="00DB5373" w:rsidRDefault="00DB5373">
      <w:pPr>
        <w:spacing w:after="0"/>
      </w:pPr>
      <w:r>
        <w:separator/>
      </w:r>
    </w:p>
  </w:footnote>
  <w:footnote w:type="continuationSeparator" w:id="0">
    <w:p w14:paraId="66BFAC84" w14:textId="77777777" w:rsidR="00DB5373" w:rsidRDefault="00DB53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8D166" w14:textId="77777777"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6A036" w14:textId="77777777"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7FD016D" w14:textId="77777777"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17451">
      <w:rPr>
        <w:rFonts w:ascii="Arial" w:hAnsi="Arial" w:cs="Arial"/>
        <w:b/>
        <w:bCs/>
        <w:noProof/>
        <w:sz w:val="18"/>
        <w:lang w:val="fr-FR"/>
      </w:rPr>
      <w:t>1</w:t>
    </w:r>
    <w:r w:rsidRPr="00E801CE">
      <w:rPr>
        <w:rFonts w:ascii="Arial" w:hAnsi="Arial" w:cs="Arial"/>
        <w:b/>
        <w:sz w:val="18"/>
        <w:szCs w:val="18"/>
        <w:lang w:val="fr-FR"/>
      </w:rPr>
      <w:fldChar w:fldCharType="end"/>
    </w:r>
  </w:p>
  <w:p w14:paraId="602C62DA" w14:textId="77777777"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211DF2"/>
    <w:multiLevelType w:val="hybridMultilevel"/>
    <w:tmpl w:val="9F5278B8"/>
    <w:lvl w:ilvl="0" w:tplc="DCD6C06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3FF245C"/>
    <w:multiLevelType w:val="hybridMultilevel"/>
    <w:tmpl w:val="AAEEDBE4"/>
    <w:lvl w:ilvl="0" w:tplc="964EC4D4">
      <w:start w:val="1"/>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5"/>
  </w:num>
  <w:num w:numId="3">
    <w:abstractNumId w:val="7"/>
  </w:num>
  <w:num w:numId="4">
    <w:abstractNumId w:val="2"/>
  </w:num>
  <w:num w:numId="5">
    <w:abstractNumId w:val="9"/>
  </w:num>
  <w:num w:numId="6">
    <w:abstractNumId w:val="0"/>
  </w:num>
  <w:num w:numId="7">
    <w:abstractNumId w:val="8"/>
  </w:num>
  <w:num w:numId="8">
    <w:abstractNumId w:val="10"/>
  </w:num>
  <w:num w:numId="9">
    <w:abstractNumId w:val="4"/>
  </w:num>
  <w:num w:numId="10">
    <w:abstractNumId w:val="1"/>
  </w:num>
  <w:num w:numId="11">
    <w:abstractNumId w:val="6"/>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fan Ali (irfaali)">
    <w15:presenceInfo w15:providerId="AD" w15:userId="S::irfaali@cisco.com::f9debdf4-7226-46e7-8b54-e36569809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84"/>
    <w:rsid w:val="0000019C"/>
    <w:rsid w:val="0000492C"/>
    <w:rsid w:val="00011AC5"/>
    <w:rsid w:val="00024B82"/>
    <w:rsid w:val="000333EC"/>
    <w:rsid w:val="00033CDE"/>
    <w:rsid w:val="00047B4D"/>
    <w:rsid w:val="0005621D"/>
    <w:rsid w:val="00067383"/>
    <w:rsid w:val="000675F3"/>
    <w:rsid w:val="00070BAF"/>
    <w:rsid w:val="0007287E"/>
    <w:rsid w:val="00074137"/>
    <w:rsid w:val="00086C67"/>
    <w:rsid w:val="00097F1C"/>
    <w:rsid w:val="000A3252"/>
    <w:rsid w:val="000C6532"/>
    <w:rsid w:val="000D5135"/>
    <w:rsid w:val="000D6204"/>
    <w:rsid w:val="000E22CF"/>
    <w:rsid w:val="001006BA"/>
    <w:rsid w:val="00117EC6"/>
    <w:rsid w:val="001236E1"/>
    <w:rsid w:val="001270E1"/>
    <w:rsid w:val="00134D25"/>
    <w:rsid w:val="001422FC"/>
    <w:rsid w:val="00144063"/>
    <w:rsid w:val="001442F2"/>
    <w:rsid w:val="00152058"/>
    <w:rsid w:val="00152B06"/>
    <w:rsid w:val="00160140"/>
    <w:rsid w:val="00160E7D"/>
    <w:rsid w:val="00166742"/>
    <w:rsid w:val="00196B0A"/>
    <w:rsid w:val="001B255E"/>
    <w:rsid w:val="001C2A19"/>
    <w:rsid w:val="001C4127"/>
    <w:rsid w:val="001E16BF"/>
    <w:rsid w:val="002131E2"/>
    <w:rsid w:val="002216CA"/>
    <w:rsid w:val="00226B82"/>
    <w:rsid w:val="00227D2D"/>
    <w:rsid w:val="002326A3"/>
    <w:rsid w:val="00235408"/>
    <w:rsid w:val="00240C0B"/>
    <w:rsid w:val="002522A6"/>
    <w:rsid w:val="00262718"/>
    <w:rsid w:val="00272F93"/>
    <w:rsid w:val="00274B1D"/>
    <w:rsid w:val="002855C1"/>
    <w:rsid w:val="00285630"/>
    <w:rsid w:val="00286EE3"/>
    <w:rsid w:val="002915D9"/>
    <w:rsid w:val="00297976"/>
    <w:rsid w:val="002B50B2"/>
    <w:rsid w:val="002B5F57"/>
    <w:rsid w:val="002B68DE"/>
    <w:rsid w:val="002B74E6"/>
    <w:rsid w:val="002E20F2"/>
    <w:rsid w:val="002E4C82"/>
    <w:rsid w:val="002F0756"/>
    <w:rsid w:val="002F4853"/>
    <w:rsid w:val="00300F84"/>
    <w:rsid w:val="0030653D"/>
    <w:rsid w:val="00307A66"/>
    <w:rsid w:val="00314F71"/>
    <w:rsid w:val="0031767B"/>
    <w:rsid w:val="00327D9B"/>
    <w:rsid w:val="00331253"/>
    <w:rsid w:val="003441E2"/>
    <w:rsid w:val="003479C3"/>
    <w:rsid w:val="003518D3"/>
    <w:rsid w:val="00354636"/>
    <w:rsid w:val="003573D5"/>
    <w:rsid w:val="00361FC7"/>
    <w:rsid w:val="003646E1"/>
    <w:rsid w:val="00394256"/>
    <w:rsid w:val="003A6F92"/>
    <w:rsid w:val="003A75AC"/>
    <w:rsid w:val="003B7EC2"/>
    <w:rsid w:val="003C6908"/>
    <w:rsid w:val="003D60EA"/>
    <w:rsid w:val="003E3472"/>
    <w:rsid w:val="003F29CB"/>
    <w:rsid w:val="003F36E7"/>
    <w:rsid w:val="00407B1E"/>
    <w:rsid w:val="00411A0B"/>
    <w:rsid w:val="00420922"/>
    <w:rsid w:val="0042531E"/>
    <w:rsid w:val="004332BC"/>
    <w:rsid w:val="004378F2"/>
    <w:rsid w:val="004471ED"/>
    <w:rsid w:val="0046133A"/>
    <w:rsid w:val="00470842"/>
    <w:rsid w:val="00471C4E"/>
    <w:rsid w:val="004728C3"/>
    <w:rsid w:val="00476BAD"/>
    <w:rsid w:val="00494FFE"/>
    <w:rsid w:val="0049785C"/>
    <w:rsid w:val="004A7276"/>
    <w:rsid w:val="004B1887"/>
    <w:rsid w:val="004C1625"/>
    <w:rsid w:val="004C6690"/>
    <w:rsid w:val="004D1C9C"/>
    <w:rsid w:val="004E6172"/>
    <w:rsid w:val="0050366C"/>
    <w:rsid w:val="00514FBA"/>
    <w:rsid w:val="00530A37"/>
    <w:rsid w:val="00542301"/>
    <w:rsid w:val="00547C54"/>
    <w:rsid w:val="005567BA"/>
    <w:rsid w:val="00566C3D"/>
    <w:rsid w:val="005744C6"/>
    <w:rsid w:val="00574B75"/>
    <w:rsid w:val="0057533A"/>
    <w:rsid w:val="0058426B"/>
    <w:rsid w:val="00584705"/>
    <w:rsid w:val="00586DD0"/>
    <w:rsid w:val="005903D1"/>
    <w:rsid w:val="00591E35"/>
    <w:rsid w:val="00593B26"/>
    <w:rsid w:val="005958D4"/>
    <w:rsid w:val="005A1998"/>
    <w:rsid w:val="005A6500"/>
    <w:rsid w:val="005A765B"/>
    <w:rsid w:val="005D176A"/>
    <w:rsid w:val="005E00EE"/>
    <w:rsid w:val="005E026C"/>
    <w:rsid w:val="005E7DC8"/>
    <w:rsid w:val="00617451"/>
    <w:rsid w:val="00617480"/>
    <w:rsid w:val="00627877"/>
    <w:rsid w:val="006413BD"/>
    <w:rsid w:val="00642DF5"/>
    <w:rsid w:val="006451E6"/>
    <w:rsid w:val="00645755"/>
    <w:rsid w:val="0065022E"/>
    <w:rsid w:val="00653951"/>
    <w:rsid w:val="006552C1"/>
    <w:rsid w:val="00672333"/>
    <w:rsid w:val="00673087"/>
    <w:rsid w:val="006745C6"/>
    <w:rsid w:val="00675510"/>
    <w:rsid w:val="006814F9"/>
    <w:rsid w:val="00685738"/>
    <w:rsid w:val="006A07A7"/>
    <w:rsid w:val="006A2BCA"/>
    <w:rsid w:val="006A3260"/>
    <w:rsid w:val="006A3680"/>
    <w:rsid w:val="006A7821"/>
    <w:rsid w:val="006B3415"/>
    <w:rsid w:val="006B495A"/>
    <w:rsid w:val="006B5019"/>
    <w:rsid w:val="006C2291"/>
    <w:rsid w:val="006C3557"/>
    <w:rsid w:val="006E67A0"/>
    <w:rsid w:val="00703A6B"/>
    <w:rsid w:val="00703D97"/>
    <w:rsid w:val="0071022B"/>
    <w:rsid w:val="007331CE"/>
    <w:rsid w:val="00733CE4"/>
    <w:rsid w:val="007562A0"/>
    <w:rsid w:val="00757958"/>
    <w:rsid w:val="00767986"/>
    <w:rsid w:val="007806B8"/>
    <w:rsid w:val="007848FE"/>
    <w:rsid w:val="007918D9"/>
    <w:rsid w:val="00792426"/>
    <w:rsid w:val="00796398"/>
    <w:rsid w:val="007969DE"/>
    <w:rsid w:val="007A50E8"/>
    <w:rsid w:val="007A72AB"/>
    <w:rsid w:val="007B04AF"/>
    <w:rsid w:val="007B5EB1"/>
    <w:rsid w:val="007B7BA9"/>
    <w:rsid w:val="007C0709"/>
    <w:rsid w:val="007D0326"/>
    <w:rsid w:val="007D50BA"/>
    <w:rsid w:val="007D5F45"/>
    <w:rsid w:val="007D6415"/>
    <w:rsid w:val="007E0971"/>
    <w:rsid w:val="007E180F"/>
    <w:rsid w:val="007F6A01"/>
    <w:rsid w:val="00816348"/>
    <w:rsid w:val="00820C48"/>
    <w:rsid w:val="008358BE"/>
    <w:rsid w:val="008363B1"/>
    <w:rsid w:val="00841A96"/>
    <w:rsid w:val="00844D23"/>
    <w:rsid w:val="00845288"/>
    <w:rsid w:val="00852067"/>
    <w:rsid w:val="00857F62"/>
    <w:rsid w:val="008625FB"/>
    <w:rsid w:val="0086371B"/>
    <w:rsid w:val="008777FD"/>
    <w:rsid w:val="0088162C"/>
    <w:rsid w:val="008867EC"/>
    <w:rsid w:val="008A15A5"/>
    <w:rsid w:val="008B01D4"/>
    <w:rsid w:val="008B5B5D"/>
    <w:rsid w:val="008C25BE"/>
    <w:rsid w:val="008C4647"/>
    <w:rsid w:val="008D5A62"/>
    <w:rsid w:val="008D73CD"/>
    <w:rsid w:val="008E0298"/>
    <w:rsid w:val="008E3EF1"/>
    <w:rsid w:val="008E6FA6"/>
    <w:rsid w:val="00900D44"/>
    <w:rsid w:val="0091116F"/>
    <w:rsid w:val="00915967"/>
    <w:rsid w:val="009177AF"/>
    <w:rsid w:val="00920B86"/>
    <w:rsid w:val="009233A0"/>
    <w:rsid w:val="009309E7"/>
    <w:rsid w:val="009562AB"/>
    <w:rsid w:val="00974CEE"/>
    <w:rsid w:val="009766DA"/>
    <w:rsid w:val="00983279"/>
    <w:rsid w:val="00996170"/>
    <w:rsid w:val="009A4F25"/>
    <w:rsid w:val="009C300E"/>
    <w:rsid w:val="009D4DA6"/>
    <w:rsid w:val="009D55B6"/>
    <w:rsid w:val="009E6319"/>
    <w:rsid w:val="009F00C4"/>
    <w:rsid w:val="009F0FAF"/>
    <w:rsid w:val="009F3666"/>
    <w:rsid w:val="00A03200"/>
    <w:rsid w:val="00A058AD"/>
    <w:rsid w:val="00A1445F"/>
    <w:rsid w:val="00A17F89"/>
    <w:rsid w:val="00A2504C"/>
    <w:rsid w:val="00A310C9"/>
    <w:rsid w:val="00A36FE4"/>
    <w:rsid w:val="00A508A5"/>
    <w:rsid w:val="00A51816"/>
    <w:rsid w:val="00A7295F"/>
    <w:rsid w:val="00A75F5C"/>
    <w:rsid w:val="00A77536"/>
    <w:rsid w:val="00A831DD"/>
    <w:rsid w:val="00A87503"/>
    <w:rsid w:val="00A93612"/>
    <w:rsid w:val="00AA638C"/>
    <w:rsid w:val="00AB0B09"/>
    <w:rsid w:val="00AC0419"/>
    <w:rsid w:val="00AC73BF"/>
    <w:rsid w:val="00AE01B4"/>
    <w:rsid w:val="00AE4500"/>
    <w:rsid w:val="00B0150B"/>
    <w:rsid w:val="00B0240E"/>
    <w:rsid w:val="00B16A63"/>
    <w:rsid w:val="00B24AC1"/>
    <w:rsid w:val="00B31513"/>
    <w:rsid w:val="00B33E10"/>
    <w:rsid w:val="00B506BB"/>
    <w:rsid w:val="00B56597"/>
    <w:rsid w:val="00B64D5B"/>
    <w:rsid w:val="00B72D25"/>
    <w:rsid w:val="00B8252F"/>
    <w:rsid w:val="00B83D14"/>
    <w:rsid w:val="00B91105"/>
    <w:rsid w:val="00B92B14"/>
    <w:rsid w:val="00B972A9"/>
    <w:rsid w:val="00BA3968"/>
    <w:rsid w:val="00BA6D2B"/>
    <w:rsid w:val="00BA7176"/>
    <w:rsid w:val="00BA7473"/>
    <w:rsid w:val="00BC2B7C"/>
    <w:rsid w:val="00BC3385"/>
    <w:rsid w:val="00BD5ED5"/>
    <w:rsid w:val="00BE0E9E"/>
    <w:rsid w:val="00C0084D"/>
    <w:rsid w:val="00C10B80"/>
    <w:rsid w:val="00C10C86"/>
    <w:rsid w:val="00C2007A"/>
    <w:rsid w:val="00C23F4A"/>
    <w:rsid w:val="00C25C49"/>
    <w:rsid w:val="00C33DAA"/>
    <w:rsid w:val="00C3729D"/>
    <w:rsid w:val="00C428FB"/>
    <w:rsid w:val="00C44FC4"/>
    <w:rsid w:val="00C55535"/>
    <w:rsid w:val="00C6386F"/>
    <w:rsid w:val="00C63A8C"/>
    <w:rsid w:val="00C832BD"/>
    <w:rsid w:val="00C83872"/>
    <w:rsid w:val="00C90137"/>
    <w:rsid w:val="00C901B9"/>
    <w:rsid w:val="00C9099B"/>
    <w:rsid w:val="00C93373"/>
    <w:rsid w:val="00CA565E"/>
    <w:rsid w:val="00CA6AEA"/>
    <w:rsid w:val="00CB658E"/>
    <w:rsid w:val="00CC2F13"/>
    <w:rsid w:val="00CF6FB6"/>
    <w:rsid w:val="00D02349"/>
    <w:rsid w:val="00D05BB5"/>
    <w:rsid w:val="00D10EFA"/>
    <w:rsid w:val="00D141EC"/>
    <w:rsid w:val="00D1712A"/>
    <w:rsid w:val="00D17A97"/>
    <w:rsid w:val="00D37FF9"/>
    <w:rsid w:val="00D51B20"/>
    <w:rsid w:val="00D80162"/>
    <w:rsid w:val="00D83654"/>
    <w:rsid w:val="00D85D3E"/>
    <w:rsid w:val="00D86461"/>
    <w:rsid w:val="00D91505"/>
    <w:rsid w:val="00D94B2F"/>
    <w:rsid w:val="00DB3192"/>
    <w:rsid w:val="00DB5373"/>
    <w:rsid w:val="00DC047D"/>
    <w:rsid w:val="00DD387D"/>
    <w:rsid w:val="00DD7F94"/>
    <w:rsid w:val="00DE3CF6"/>
    <w:rsid w:val="00DE5857"/>
    <w:rsid w:val="00DF048A"/>
    <w:rsid w:val="00DF535F"/>
    <w:rsid w:val="00E0178D"/>
    <w:rsid w:val="00E05DEC"/>
    <w:rsid w:val="00E21141"/>
    <w:rsid w:val="00E21911"/>
    <w:rsid w:val="00E23126"/>
    <w:rsid w:val="00E25EA8"/>
    <w:rsid w:val="00E32F59"/>
    <w:rsid w:val="00E369C2"/>
    <w:rsid w:val="00E42AB4"/>
    <w:rsid w:val="00E461E2"/>
    <w:rsid w:val="00E52AF2"/>
    <w:rsid w:val="00E64C5D"/>
    <w:rsid w:val="00E758B3"/>
    <w:rsid w:val="00E8184A"/>
    <w:rsid w:val="00E8392F"/>
    <w:rsid w:val="00E8412C"/>
    <w:rsid w:val="00EA7F16"/>
    <w:rsid w:val="00EB50A7"/>
    <w:rsid w:val="00EC02BC"/>
    <w:rsid w:val="00ED1951"/>
    <w:rsid w:val="00ED57C6"/>
    <w:rsid w:val="00EE2DCA"/>
    <w:rsid w:val="00EF7A35"/>
    <w:rsid w:val="00F171F1"/>
    <w:rsid w:val="00F178C8"/>
    <w:rsid w:val="00F32B5B"/>
    <w:rsid w:val="00F345FB"/>
    <w:rsid w:val="00F3543C"/>
    <w:rsid w:val="00F40BF9"/>
    <w:rsid w:val="00F46209"/>
    <w:rsid w:val="00F47749"/>
    <w:rsid w:val="00F5294E"/>
    <w:rsid w:val="00F52F5C"/>
    <w:rsid w:val="00F62DF7"/>
    <w:rsid w:val="00F72749"/>
    <w:rsid w:val="00F75B32"/>
    <w:rsid w:val="00F92CD6"/>
    <w:rsid w:val="00F941C5"/>
    <w:rsid w:val="00F9426E"/>
    <w:rsid w:val="00FA050F"/>
    <w:rsid w:val="00FA1A41"/>
    <w:rsid w:val="00FA7F2D"/>
    <w:rsid w:val="00FC64A8"/>
    <w:rsid w:val="00FD4520"/>
    <w:rsid w:val="00FD699D"/>
    <w:rsid w:val="00FE2109"/>
    <w:rsid w:val="00FE57E3"/>
    <w:rsid w:val="00FF131D"/>
    <w:rsid w:val="00FF3C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811C57"/>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A6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07A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7A66"/>
    <w:pPr>
      <w:pBdr>
        <w:top w:val="none" w:sz="0" w:space="0" w:color="auto"/>
      </w:pBdr>
      <w:spacing w:before="180"/>
      <w:outlineLvl w:val="1"/>
    </w:pPr>
    <w:rPr>
      <w:sz w:val="32"/>
    </w:rPr>
  </w:style>
  <w:style w:type="paragraph" w:styleId="Heading3">
    <w:name w:val="heading 3"/>
    <w:basedOn w:val="Heading2"/>
    <w:next w:val="Normal"/>
    <w:qFormat/>
    <w:rsid w:val="00307A66"/>
    <w:pPr>
      <w:spacing w:before="120"/>
      <w:outlineLvl w:val="2"/>
    </w:pPr>
    <w:rPr>
      <w:sz w:val="28"/>
    </w:rPr>
  </w:style>
  <w:style w:type="paragraph" w:styleId="Heading4">
    <w:name w:val="heading 4"/>
    <w:basedOn w:val="Heading3"/>
    <w:next w:val="Normal"/>
    <w:qFormat/>
    <w:rsid w:val="00307A66"/>
    <w:pPr>
      <w:ind w:left="1418" w:hanging="1418"/>
      <w:outlineLvl w:val="3"/>
    </w:pPr>
    <w:rPr>
      <w:sz w:val="24"/>
    </w:rPr>
  </w:style>
  <w:style w:type="paragraph" w:styleId="Heading5">
    <w:name w:val="heading 5"/>
    <w:basedOn w:val="Heading4"/>
    <w:next w:val="Normal"/>
    <w:qFormat/>
    <w:rsid w:val="00307A66"/>
    <w:pPr>
      <w:ind w:left="1701" w:hanging="1701"/>
      <w:outlineLvl w:val="4"/>
    </w:pPr>
    <w:rPr>
      <w:sz w:val="22"/>
    </w:rPr>
  </w:style>
  <w:style w:type="paragraph" w:styleId="Heading6">
    <w:name w:val="heading 6"/>
    <w:basedOn w:val="H6"/>
    <w:next w:val="Normal"/>
    <w:qFormat/>
    <w:rsid w:val="00307A66"/>
    <w:pPr>
      <w:outlineLvl w:val="5"/>
    </w:pPr>
  </w:style>
  <w:style w:type="paragraph" w:styleId="Heading7">
    <w:name w:val="heading 7"/>
    <w:basedOn w:val="H6"/>
    <w:next w:val="Normal"/>
    <w:qFormat/>
    <w:rsid w:val="00307A66"/>
    <w:pPr>
      <w:outlineLvl w:val="6"/>
    </w:pPr>
  </w:style>
  <w:style w:type="paragraph" w:styleId="Heading8">
    <w:name w:val="heading 8"/>
    <w:basedOn w:val="Heading1"/>
    <w:next w:val="Normal"/>
    <w:qFormat/>
    <w:rsid w:val="00307A66"/>
    <w:pPr>
      <w:ind w:left="0" w:firstLine="0"/>
      <w:outlineLvl w:val="7"/>
    </w:pPr>
  </w:style>
  <w:style w:type="paragraph" w:styleId="Heading9">
    <w:name w:val="heading 9"/>
    <w:basedOn w:val="Heading8"/>
    <w:next w:val="Normal"/>
    <w:qFormat/>
    <w:rsid w:val="00307A6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A66"/>
    <w:pPr>
      <w:spacing w:before="180"/>
      <w:ind w:left="2693" w:hanging="2693"/>
    </w:pPr>
    <w:rPr>
      <w:b/>
    </w:rPr>
  </w:style>
  <w:style w:type="paragraph" w:styleId="TOC1">
    <w:name w:val="toc 1"/>
    <w:semiHidden/>
    <w:rsid w:val="00307A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7A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07A66"/>
    <w:pPr>
      <w:ind w:left="1701" w:hanging="1701"/>
    </w:pPr>
  </w:style>
  <w:style w:type="paragraph" w:styleId="TOC4">
    <w:name w:val="toc 4"/>
    <w:basedOn w:val="TOC3"/>
    <w:semiHidden/>
    <w:rsid w:val="00307A66"/>
    <w:pPr>
      <w:ind w:left="1418" w:hanging="1418"/>
    </w:pPr>
  </w:style>
  <w:style w:type="paragraph" w:styleId="TOC3">
    <w:name w:val="toc 3"/>
    <w:basedOn w:val="TOC2"/>
    <w:semiHidden/>
    <w:rsid w:val="00307A66"/>
    <w:pPr>
      <w:ind w:left="1134" w:hanging="1134"/>
    </w:pPr>
  </w:style>
  <w:style w:type="paragraph" w:styleId="TOC2">
    <w:name w:val="toc 2"/>
    <w:basedOn w:val="TOC1"/>
    <w:semiHidden/>
    <w:rsid w:val="00307A66"/>
    <w:pPr>
      <w:keepNext w:val="0"/>
      <w:spacing w:before="0"/>
      <w:ind w:left="851" w:hanging="851"/>
    </w:pPr>
    <w:rPr>
      <w:sz w:val="20"/>
    </w:rPr>
  </w:style>
  <w:style w:type="paragraph" w:styleId="Index2">
    <w:name w:val="index 2"/>
    <w:basedOn w:val="Index1"/>
    <w:semiHidden/>
    <w:rsid w:val="00307A66"/>
    <w:pPr>
      <w:ind w:left="284"/>
    </w:pPr>
  </w:style>
  <w:style w:type="paragraph" w:styleId="Index1">
    <w:name w:val="index 1"/>
    <w:basedOn w:val="Normal"/>
    <w:semiHidden/>
    <w:rsid w:val="00307A66"/>
    <w:pPr>
      <w:keepLines/>
      <w:spacing w:after="0"/>
    </w:pPr>
  </w:style>
  <w:style w:type="paragraph" w:customStyle="1" w:styleId="ZH">
    <w:name w:val="ZH"/>
    <w:rsid w:val="00307A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7A66"/>
    <w:pPr>
      <w:outlineLvl w:val="9"/>
    </w:pPr>
  </w:style>
  <w:style w:type="paragraph" w:styleId="ListNumber2">
    <w:name w:val="List Number 2"/>
    <w:basedOn w:val="ListNumber"/>
    <w:semiHidden/>
    <w:rsid w:val="00307A66"/>
    <w:pPr>
      <w:ind w:left="851"/>
    </w:pPr>
  </w:style>
  <w:style w:type="paragraph" w:styleId="Header">
    <w:name w:val="header"/>
    <w:semiHidden/>
    <w:rsid w:val="00307A6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07A66"/>
    <w:rPr>
      <w:b/>
      <w:position w:val="6"/>
      <w:sz w:val="16"/>
    </w:rPr>
  </w:style>
  <w:style w:type="paragraph" w:styleId="FootnoteText">
    <w:name w:val="footnote text"/>
    <w:basedOn w:val="Normal"/>
    <w:semiHidden/>
    <w:rsid w:val="00307A66"/>
    <w:pPr>
      <w:keepLines/>
      <w:spacing w:after="0"/>
      <w:ind w:left="454" w:hanging="454"/>
    </w:pPr>
    <w:rPr>
      <w:sz w:val="16"/>
    </w:rPr>
  </w:style>
  <w:style w:type="paragraph" w:customStyle="1" w:styleId="TAH">
    <w:name w:val="TAH"/>
    <w:basedOn w:val="TAC"/>
    <w:link w:val="TAHChar"/>
    <w:rsid w:val="00307A66"/>
    <w:rPr>
      <w:b/>
    </w:rPr>
  </w:style>
  <w:style w:type="paragraph" w:customStyle="1" w:styleId="TAC">
    <w:name w:val="TAC"/>
    <w:basedOn w:val="TAL"/>
    <w:rsid w:val="00307A66"/>
    <w:pPr>
      <w:jc w:val="center"/>
    </w:pPr>
  </w:style>
  <w:style w:type="paragraph" w:customStyle="1" w:styleId="TF">
    <w:name w:val="TF"/>
    <w:basedOn w:val="TH"/>
    <w:link w:val="TFChar"/>
    <w:rsid w:val="00307A66"/>
    <w:pPr>
      <w:keepNext w:val="0"/>
      <w:spacing w:before="0" w:after="240"/>
    </w:pPr>
  </w:style>
  <w:style w:type="paragraph" w:customStyle="1" w:styleId="NO">
    <w:name w:val="NO"/>
    <w:basedOn w:val="Normal"/>
    <w:link w:val="NOZchn"/>
    <w:rsid w:val="00307A66"/>
    <w:pPr>
      <w:keepLines/>
      <w:ind w:left="1135" w:hanging="851"/>
    </w:pPr>
  </w:style>
  <w:style w:type="paragraph" w:styleId="TOC9">
    <w:name w:val="toc 9"/>
    <w:basedOn w:val="TOC8"/>
    <w:semiHidden/>
    <w:rsid w:val="00307A66"/>
    <w:pPr>
      <w:ind w:left="1418" w:hanging="1418"/>
    </w:pPr>
  </w:style>
  <w:style w:type="paragraph" w:customStyle="1" w:styleId="EX">
    <w:name w:val="EX"/>
    <w:basedOn w:val="Normal"/>
    <w:rsid w:val="00307A66"/>
    <w:pPr>
      <w:keepLines/>
      <w:ind w:left="1702" w:hanging="1418"/>
    </w:pPr>
  </w:style>
  <w:style w:type="paragraph" w:customStyle="1" w:styleId="FP">
    <w:name w:val="FP"/>
    <w:basedOn w:val="Normal"/>
    <w:rsid w:val="00307A66"/>
    <w:pPr>
      <w:spacing w:after="0"/>
    </w:pPr>
  </w:style>
  <w:style w:type="paragraph" w:customStyle="1" w:styleId="LD">
    <w:name w:val="LD"/>
    <w:rsid w:val="00307A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7A66"/>
    <w:pPr>
      <w:spacing w:after="0"/>
    </w:pPr>
  </w:style>
  <w:style w:type="paragraph" w:customStyle="1" w:styleId="EW">
    <w:name w:val="EW"/>
    <w:basedOn w:val="EX"/>
    <w:rsid w:val="00307A66"/>
    <w:pPr>
      <w:spacing w:after="0"/>
    </w:pPr>
  </w:style>
  <w:style w:type="paragraph" w:styleId="TOC6">
    <w:name w:val="toc 6"/>
    <w:basedOn w:val="TOC5"/>
    <w:next w:val="Normal"/>
    <w:semiHidden/>
    <w:rsid w:val="00307A66"/>
    <w:pPr>
      <w:ind w:left="1985" w:hanging="1985"/>
    </w:pPr>
  </w:style>
  <w:style w:type="paragraph" w:styleId="TOC7">
    <w:name w:val="toc 7"/>
    <w:basedOn w:val="TOC6"/>
    <w:next w:val="Normal"/>
    <w:semiHidden/>
    <w:rsid w:val="00307A66"/>
    <w:pPr>
      <w:ind w:left="2268" w:hanging="2268"/>
    </w:pPr>
  </w:style>
  <w:style w:type="paragraph" w:styleId="ListBullet2">
    <w:name w:val="List Bullet 2"/>
    <w:basedOn w:val="ListBullet"/>
    <w:semiHidden/>
    <w:rsid w:val="00307A66"/>
    <w:pPr>
      <w:ind w:left="851"/>
    </w:pPr>
  </w:style>
  <w:style w:type="paragraph" w:styleId="ListBullet3">
    <w:name w:val="List Bullet 3"/>
    <w:basedOn w:val="ListBullet2"/>
    <w:semiHidden/>
    <w:rsid w:val="00307A66"/>
    <w:pPr>
      <w:ind w:left="1135"/>
    </w:pPr>
  </w:style>
  <w:style w:type="paragraph" w:styleId="ListNumber">
    <w:name w:val="List Number"/>
    <w:basedOn w:val="List"/>
    <w:semiHidden/>
    <w:rsid w:val="00307A66"/>
  </w:style>
  <w:style w:type="paragraph" w:customStyle="1" w:styleId="EQ">
    <w:name w:val="EQ"/>
    <w:basedOn w:val="Normal"/>
    <w:next w:val="Normal"/>
    <w:rsid w:val="00307A66"/>
    <w:pPr>
      <w:keepLines/>
      <w:tabs>
        <w:tab w:val="center" w:pos="4536"/>
        <w:tab w:val="right" w:pos="9072"/>
      </w:tabs>
    </w:pPr>
    <w:rPr>
      <w:noProof/>
    </w:rPr>
  </w:style>
  <w:style w:type="paragraph" w:customStyle="1" w:styleId="TH">
    <w:name w:val="TH"/>
    <w:basedOn w:val="Normal"/>
    <w:link w:val="THChar"/>
    <w:rsid w:val="00307A66"/>
    <w:pPr>
      <w:keepNext/>
      <w:keepLines/>
      <w:spacing w:before="60"/>
      <w:jc w:val="center"/>
    </w:pPr>
    <w:rPr>
      <w:rFonts w:ascii="Arial" w:hAnsi="Arial"/>
      <w:b/>
    </w:rPr>
  </w:style>
  <w:style w:type="paragraph" w:customStyle="1" w:styleId="NF">
    <w:name w:val="NF"/>
    <w:basedOn w:val="NO"/>
    <w:rsid w:val="00307A66"/>
    <w:pPr>
      <w:keepNext/>
      <w:spacing w:after="0"/>
    </w:pPr>
    <w:rPr>
      <w:rFonts w:ascii="Arial" w:hAnsi="Arial"/>
      <w:sz w:val="18"/>
    </w:rPr>
  </w:style>
  <w:style w:type="paragraph" w:customStyle="1" w:styleId="PL">
    <w:name w:val="PL"/>
    <w:rsid w:val="0030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7A66"/>
    <w:pPr>
      <w:jc w:val="right"/>
    </w:pPr>
  </w:style>
  <w:style w:type="paragraph" w:customStyle="1" w:styleId="H6">
    <w:name w:val="H6"/>
    <w:basedOn w:val="Heading5"/>
    <w:next w:val="Normal"/>
    <w:rsid w:val="00307A66"/>
    <w:pPr>
      <w:ind w:left="1985" w:hanging="1985"/>
      <w:outlineLvl w:val="9"/>
    </w:pPr>
    <w:rPr>
      <w:sz w:val="20"/>
    </w:rPr>
  </w:style>
  <w:style w:type="paragraph" w:customStyle="1" w:styleId="TAN">
    <w:name w:val="TAN"/>
    <w:basedOn w:val="TAL"/>
    <w:link w:val="TANChar"/>
    <w:rsid w:val="00307A66"/>
    <w:pPr>
      <w:ind w:left="851" w:hanging="851"/>
    </w:pPr>
  </w:style>
  <w:style w:type="paragraph" w:customStyle="1" w:styleId="TAL">
    <w:name w:val="TAL"/>
    <w:basedOn w:val="Normal"/>
    <w:link w:val="TALChar"/>
    <w:qFormat/>
    <w:rsid w:val="00307A66"/>
    <w:pPr>
      <w:keepNext/>
      <w:keepLines/>
      <w:spacing w:after="0"/>
    </w:pPr>
    <w:rPr>
      <w:rFonts w:ascii="Arial" w:hAnsi="Arial"/>
      <w:sz w:val="18"/>
    </w:rPr>
  </w:style>
  <w:style w:type="paragraph" w:customStyle="1" w:styleId="ZA">
    <w:name w:val="ZA"/>
    <w:rsid w:val="00307A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7A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7A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7A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7A66"/>
    <w:pPr>
      <w:framePr w:wrap="notBeside" w:y="16161"/>
    </w:pPr>
  </w:style>
  <w:style w:type="character" w:customStyle="1" w:styleId="ZGSM">
    <w:name w:val="ZGSM"/>
    <w:rsid w:val="00307A66"/>
  </w:style>
  <w:style w:type="paragraph" w:styleId="List2">
    <w:name w:val="List 2"/>
    <w:basedOn w:val="List"/>
    <w:semiHidden/>
    <w:rsid w:val="00307A66"/>
    <w:pPr>
      <w:ind w:left="851"/>
    </w:pPr>
  </w:style>
  <w:style w:type="paragraph" w:customStyle="1" w:styleId="ZG">
    <w:name w:val="ZG"/>
    <w:rsid w:val="00307A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7A66"/>
    <w:pPr>
      <w:ind w:left="1135"/>
    </w:pPr>
  </w:style>
  <w:style w:type="paragraph" w:styleId="List4">
    <w:name w:val="List 4"/>
    <w:basedOn w:val="List3"/>
    <w:semiHidden/>
    <w:rsid w:val="00307A66"/>
    <w:pPr>
      <w:ind w:left="1418"/>
    </w:pPr>
  </w:style>
  <w:style w:type="paragraph" w:styleId="List5">
    <w:name w:val="List 5"/>
    <w:basedOn w:val="List4"/>
    <w:semiHidden/>
    <w:rsid w:val="00307A66"/>
    <w:pPr>
      <w:ind w:left="1702"/>
    </w:pPr>
  </w:style>
  <w:style w:type="paragraph" w:customStyle="1" w:styleId="EditorsNote">
    <w:name w:val="Editor's Note"/>
    <w:aliases w:val="EN"/>
    <w:basedOn w:val="NO"/>
    <w:link w:val="EditorsNoteCharChar"/>
    <w:rsid w:val="00307A66"/>
    <w:rPr>
      <w:color w:val="FF0000"/>
    </w:rPr>
  </w:style>
  <w:style w:type="paragraph" w:styleId="List">
    <w:name w:val="List"/>
    <w:basedOn w:val="Normal"/>
    <w:semiHidden/>
    <w:rsid w:val="00307A66"/>
    <w:pPr>
      <w:ind w:left="568" w:hanging="284"/>
    </w:pPr>
  </w:style>
  <w:style w:type="paragraph" w:styleId="ListBullet">
    <w:name w:val="List Bullet"/>
    <w:basedOn w:val="List"/>
    <w:semiHidden/>
    <w:rsid w:val="00307A66"/>
  </w:style>
  <w:style w:type="paragraph" w:styleId="ListBullet4">
    <w:name w:val="List Bullet 4"/>
    <w:basedOn w:val="ListBullet3"/>
    <w:semiHidden/>
    <w:rsid w:val="00307A66"/>
    <w:pPr>
      <w:ind w:left="1418"/>
    </w:pPr>
  </w:style>
  <w:style w:type="paragraph" w:styleId="ListBullet5">
    <w:name w:val="List Bullet 5"/>
    <w:basedOn w:val="ListBullet4"/>
    <w:semiHidden/>
    <w:rsid w:val="00307A66"/>
    <w:pPr>
      <w:ind w:left="1702"/>
    </w:pPr>
  </w:style>
  <w:style w:type="paragraph" w:customStyle="1" w:styleId="B1">
    <w:name w:val="B1"/>
    <w:basedOn w:val="List"/>
    <w:link w:val="B1Char"/>
    <w:qFormat/>
    <w:rsid w:val="00307A66"/>
  </w:style>
  <w:style w:type="paragraph" w:customStyle="1" w:styleId="B2">
    <w:name w:val="B2"/>
    <w:basedOn w:val="List2"/>
    <w:link w:val="B2Char"/>
    <w:rsid w:val="00307A66"/>
  </w:style>
  <w:style w:type="paragraph" w:customStyle="1" w:styleId="B3">
    <w:name w:val="B3"/>
    <w:basedOn w:val="List3"/>
    <w:rsid w:val="00307A66"/>
  </w:style>
  <w:style w:type="paragraph" w:customStyle="1" w:styleId="B4">
    <w:name w:val="B4"/>
    <w:basedOn w:val="List4"/>
    <w:rsid w:val="00307A66"/>
  </w:style>
  <w:style w:type="paragraph" w:customStyle="1" w:styleId="B5">
    <w:name w:val="B5"/>
    <w:basedOn w:val="List5"/>
    <w:rsid w:val="00307A66"/>
  </w:style>
  <w:style w:type="paragraph" w:styleId="Footer">
    <w:name w:val="footer"/>
    <w:basedOn w:val="Header"/>
    <w:semiHidden/>
    <w:rsid w:val="00307A66"/>
    <w:pPr>
      <w:jc w:val="center"/>
    </w:pPr>
    <w:rPr>
      <w:i/>
    </w:rPr>
  </w:style>
  <w:style w:type="paragraph" w:customStyle="1" w:styleId="ZTD">
    <w:name w:val="ZTD"/>
    <w:basedOn w:val="ZB"/>
    <w:rsid w:val="00307A66"/>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ListParagraph">
    <w:name w:val="List Paragraph"/>
    <w:basedOn w:val="Normal"/>
    <w:uiPriority w:val="34"/>
    <w:qFormat/>
    <w:rsid w:val="00FA1A41"/>
    <w:pPr>
      <w:ind w:left="720"/>
      <w:contextualSpacing/>
    </w:pPr>
  </w:style>
  <w:style w:type="character" w:styleId="Hyperlink">
    <w:name w:val="Hyperlink"/>
    <w:basedOn w:val="DefaultParagraphFont"/>
    <w:uiPriority w:val="99"/>
    <w:semiHidden/>
    <w:unhideWhenUsed/>
    <w:rsid w:val="00675510"/>
    <w:rPr>
      <w:color w:val="0563C1"/>
      <w:u w:val="single"/>
    </w:rPr>
  </w:style>
  <w:style w:type="character" w:customStyle="1" w:styleId="NOZchn">
    <w:name w:val="NO Zchn"/>
    <w:basedOn w:val="DefaultParagraphFont"/>
    <w:link w:val="NO"/>
    <w:locked/>
    <w:rsid w:val="00675510"/>
    <w:rPr>
      <w:rFonts w:ascii="Times New Roman" w:hAnsi="Times New Roman"/>
    </w:rPr>
  </w:style>
  <w:style w:type="character" w:styleId="FollowedHyperlink">
    <w:name w:val="FollowedHyperlink"/>
    <w:basedOn w:val="DefaultParagraphFont"/>
    <w:uiPriority w:val="99"/>
    <w:semiHidden/>
    <w:unhideWhenUsed/>
    <w:rsid w:val="00B16A63"/>
    <w:rPr>
      <w:color w:val="954F72" w:themeColor="followedHyperlink"/>
      <w:u w:val="single"/>
    </w:rPr>
  </w:style>
  <w:style w:type="paragraph" w:customStyle="1" w:styleId="CRCoverPage">
    <w:name w:val="CR Cover Page"/>
    <w:rsid w:val="005E026C"/>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470842"/>
    <w:pPr>
      <w:overflowPunct w:val="0"/>
      <w:autoSpaceDE w:val="0"/>
      <w:autoSpaceDN w:val="0"/>
      <w:adjustRightInd w:val="0"/>
      <w:textAlignment w:val="baseline"/>
    </w:pPr>
    <w:rPr>
      <w:rFonts w:ascii="Times New Roman" w:eastAsia="Times New Roman" w:hAnsi="Times New Roman"/>
      <w:b/>
      <w:bCs/>
      <w:lang w:eastAsia="en-GB"/>
    </w:rPr>
  </w:style>
  <w:style w:type="character" w:customStyle="1" w:styleId="CommentSubjectChar">
    <w:name w:val="Comment Subject Char"/>
    <w:basedOn w:val="CommentTextChar"/>
    <w:link w:val="CommentSubject"/>
    <w:uiPriority w:val="99"/>
    <w:semiHidden/>
    <w:rsid w:val="00470842"/>
    <w:rPr>
      <w:rFonts w:ascii="Times New Roman" w:eastAsia="SimSun" w:hAnsi="Times New Roman"/>
      <w:b/>
      <w:bCs/>
      <w:lang w:eastAsia="en-US"/>
    </w:rPr>
  </w:style>
  <w:style w:type="character" w:customStyle="1" w:styleId="TALChar">
    <w:name w:val="TAL Char"/>
    <w:link w:val="TAL"/>
    <w:locked/>
    <w:rsid w:val="003A75AC"/>
    <w:rPr>
      <w:rFonts w:ascii="Arial" w:hAnsi="Arial"/>
      <w:sz w:val="18"/>
    </w:rPr>
  </w:style>
  <w:style w:type="character" w:customStyle="1" w:styleId="TAHChar">
    <w:name w:val="TAH Char"/>
    <w:link w:val="TAH"/>
    <w:locked/>
    <w:rsid w:val="003A75AC"/>
    <w:rPr>
      <w:rFonts w:ascii="Arial" w:hAnsi="Arial"/>
      <w:b/>
      <w:sz w:val="18"/>
    </w:rPr>
  </w:style>
  <w:style w:type="character" w:customStyle="1" w:styleId="THChar">
    <w:name w:val="TH Char"/>
    <w:link w:val="TH"/>
    <w:locked/>
    <w:rsid w:val="003A75AC"/>
    <w:rPr>
      <w:rFonts w:ascii="Arial" w:hAnsi="Arial"/>
      <w:b/>
    </w:rPr>
  </w:style>
  <w:style w:type="character" w:customStyle="1" w:styleId="TANChar">
    <w:name w:val="TAN Char"/>
    <w:link w:val="TAN"/>
    <w:rsid w:val="003A75AC"/>
    <w:rPr>
      <w:rFonts w:ascii="Arial" w:hAnsi="Arial"/>
      <w:sz w:val="18"/>
    </w:rPr>
  </w:style>
  <w:style w:type="character" w:customStyle="1" w:styleId="TFChar">
    <w:name w:val="TF Char"/>
    <w:link w:val="TF"/>
    <w:rsid w:val="00C832BD"/>
    <w:rPr>
      <w:rFonts w:ascii="Arial" w:hAnsi="Arial"/>
      <w:b/>
    </w:rPr>
  </w:style>
  <w:style w:type="paragraph" w:customStyle="1" w:styleId="INDENT2">
    <w:name w:val="INDENT2"/>
    <w:basedOn w:val="Normal"/>
    <w:rsid w:val="0091116F"/>
    <w:pPr>
      <w:overflowPunct/>
      <w:autoSpaceDE/>
      <w:autoSpaceDN/>
      <w:adjustRightInd/>
      <w:ind w:left="1135" w:hanging="284"/>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969676175">
      <w:bodyDiv w:val="1"/>
      <w:marLeft w:val="0"/>
      <w:marRight w:val="0"/>
      <w:marTop w:val="0"/>
      <w:marBottom w:val="0"/>
      <w:divBdr>
        <w:top w:val="none" w:sz="0" w:space="0" w:color="auto"/>
        <w:left w:val="none" w:sz="0" w:space="0" w:color="auto"/>
        <w:bottom w:val="none" w:sz="0" w:space="0" w:color="auto"/>
        <w:right w:val="none" w:sz="0" w:space="0" w:color="auto"/>
      </w:divBdr>
    </w:div>
    <w:div w:id="1471627691">
      <w:bodyDiv w:val="1"/>
      <w:marLeft w:val="0"/>
      <w:marRight w:val="0"/>
      <w:marTop w:val="0"/>
      <w:marBottom w:val="0"/>
      <w:divBdr>
        <w:top w:val="none" w:sz="0" w:space="0" w:color="auto"/>
        <w:left w:val="none" w:sz="0" w:space="0" w:color="auto"/>
        <w:bottom w:val="none" w:sz="0" w:space="0" w:color="auto"/>
        <w:right w:val="none" w:sz="0" w:space="0" w:color="auto"/>
      </w:divBdr>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 w:id="205376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8.emf"/><Relationship Id="rId32"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oleObject" Target="embeddings/oleObject6.bin"/><Relationship Id="rId28"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commentsExtended" Target="commentsExtended.xml"/><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FC539-F8E5-3849-BB92-6753E402D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C:\Users\ssabate2\AppData\Roaming\Microsoft\Templates\3gpp_70.dot</Template>
  <TotalTime>20</TotalTime>
  <Pages>13</Pages>
  <Words>3832</Words>
  <Characters>21848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Irfan Ali (irfaali)</cp:lastModifiedBy>
  <cp:revision>7</cp:revision>
  <cp:lastPrinted>1900-01-01T08:00:00Z</cp:lastPrinted>
  <dcterms:created xsi:type="dcterms:W3CDTF">2019-04-02T00:50:00Z</dcterms:created>
  <dcterms:modified xsi:type="dcterms:W3CDTF">2019-04-02T01:39:00Z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_NewReviewCycle">
    <vt:lpwstr/>
  </property>
</Properties>
</file>